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color w:val="000000"/>
          <w:sz w:val="28"/>
          <w:szCs w:val="28"/>
        </w:rPr>
      </w:pPr>
      <w:r>
        <w:rPr>
          <w:rFonts w:hint="eastAsia" w:ascii="黑体" w:hAnsi="宋体" w:eastAsia="黑体" w:cs="黑体"/>
          <w:sz w:val="28"/>
          <w:szCs w:val="28"/>
        </w:rPr>
        <w:t>省十三届人大常委会第</w:t>
      </w:r>
      <w:r>
        <w:rPr>
          <w:rFonts w:hint="eastAsia" w:ascii="黑体" w:hAnsi="宋体" w:eastAsia="黑体" w:cs="黑体"/>
          <w:sz w:val="28"/>
          <w:szCs w:val="28"/>
          <w:lang w:val="en-US" w:eastAsia="zh-CN"/>
        </w:rPr>
        <w:t>一百零五</w:t>
      </w:r>
      <w:r>
        <w:rPr>
          <w:rFonts w:hint="eastAsia" w:ascii="黑体" w:hAnsi="宋体" w:eastAsia="黑体" w:cs="黑体"/>
          <w:sz w:val="28"/>
          <w:szCs w:val="28"/>
        </w:rPr>
        <w:t>次主任会议文件</w:t>
      </w:r>
    </w:p>
    <w:p>
      <w:pPr>
        <w:widowControl w:val="0"/>
        <w:wordWrap/>
        <w:spacing w:line="600" w:lineRule="exact"/>
        <w:ind w:left="0" w:leftChars="0" w:right="0"/>
        <w:jc w:val="center"/>
        <w:textAlignment w:val="auto"/>
        <w:rPr>
          <w:rFonts w:hint="eastAsia" w:ascii="方正小标宋_GBK" w:hAnsi="方正小标宋_GBK" w:eastAsia="方正小标宋_GBK" w:cs="方正小标宋_GBK"/>
          <w:bCs/>
          <w:color w:val="000000"/>
          <w:sz w:val="44"/>
          <w:szCs w:val="44"/>
        </w:rPr>
      </w:pPr>
    </w:p>
    <w:p>
      <w:pPr>
        <w:widowControl w:val="0"/>
        <w:wordWrap/>
        <w:spacing w:line="600" w:lineRule="exact"/>
        <w:ind w:left="0" w:leftChars="0" w:right="0"/>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贵州省各级人民代表大会常务委员会</w:t>
      </w:r>
    </w:p>
    <w:p>
      <w:pPr>
        <w:widowControl w:val="0"/>
        <w:wordWrap/>
        <w:spacing w:line="600" w:lineRule="exact"/>
        <w:ind w:left="0" w:leftChars="0" w:right="0"/>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规范性文件备案审查条例（草案）</w:t>
      </w:r>
    </w:p>
    <w:p>
      <w:pPr>
        <w:widowControl w:val="0"/>
        <w:wordWrap/>
        <w:spacing w:line="600" w:lineRule="exact"/>
        <w:ind w:left="0" w:leftChars="0" w:right="0"/>
        <w:jc w:val="center"/>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w:t>
      </w:r>
      <w:r>
        <w:rPr>
          <w:rFonts w:hint="default" w:ascii="楷体_GB2312" w:hAnsi="楷体_GB2312" w:eastAsia="楷体_GB2312" w:cs="楷体_GB2312"/>
          <w:bCs/>
          <w:color w:val="000000"/>
          <w:sz w:val="32"/>
          <w:szCs w:val="32"/>
          <w:lang w:eastAsia="zh-CN"/>
        </w:rPr>
        <w:t>三</w:t>
      </w:r>
      <w:r>
        <w:rPr>
          <w:rFonts w:hint="eastAsia" w:ascii="楷体_GB2312" w:hAnsi="楷体_GB2312" w:eastAsia="楷体_GB2312" w:cs="楷体_GB2312"/>
          <w:bCs/>
          <w:color w:val="000000"/>
          <w:sz w:val="32"/>
          <w:szCs w:val="32"/>
          <w:lang w:eastAsia="zh-CN"/>
        </w:rPr>
        <w:t>次审议修改稿）</w:t>
      </w:r>
    </w:p>
    <w:p>
      <w:pPr>
        <w:widowControl w:val="0"/>
        <w:wordWrap/>
        <w:spacing w:line="600" w:lineRule="exact"/>
        <w:ind w:left="0" w:leftChars="0" w:right="0"/>
        <w:jc w:val="center"/>
        <w:textAlignment w:val="auto"/>
        <w:rPr>
          <w:rFonts w:hint="eastAsia" w:ascii="楷体_GB2312" w:hAnsi="楷体_GB2312" w:eastAsia="楷体_GB2312" w:cs="楷体_GB2312"/>
          <w:bCs/>
          <w:color w:val="000000"/>
          <w:sz w:val="32"/>
          <w:szCs w:val="32"/>
        </w:rPr>
      </w:pPr>
    </w:p>
    <w:p>
      <w:pPr>
        <w:widowControl w:val="0"/>
        <w:wordWrap/>
        <w:spacing w:line="600" w:lineRule="exact"/>
        <w:ind w:left="0" w:leftChars="0" w:right="0"/>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目  录</w:t>
      </w:r>
    </w:p>
    <w:p>
      <w:pPr>
        <w:widowControl w:val="0"/>
        <w:wordWrap/>
        <w:spacing w:line="600" w:lineRule="exact"/>
        <w:ind w:left="0" w:leftChars="0" w:right="0" w:firstLine="569" w:firstLineChars="178"/>
        <w:jc w:val="left"/>
        <w:textAlignment w:val="auto"/>
        <w:rPr>
          <w:rFonts w:ascii="楷体_GB2312" w:hAnsi="黑体" w:eastAsia="楷体_GB2312" w:cs="黑体"/>
          <w:bCs/>
          <w:color w:val="000000"/>
          <w:sz w:val="32"/>
          <w:szCs w:val="32"/>
        </w:rPr>
      </w:pPr>
      <w:r>
        <w:rPr>
          <w:rFonts w:hint="eastAsia" w:ascii="楷体_GB2312" w:hAnsi="黑体" w:eastAsia="楷体_GB2312" w:cs="黑体"/>
          <w:bCs/>
          <w:color w:val="000000"/>
          <w:sz w:val="32"/>
          <w:szCs w:val="32"/>
        </w:rPr>
        <w:t>第一章  总</w:t>
      </w:r>
      <w:r>
        <w:rPr>
          <w:rFonts w:hint="eastAsia" w:ascii="楷体_GB2312" w:hAnsi="黑体" w:eastAsia="楷体_GB2312" w:cs="黑体"/>
          <w:bCs/>
          <w:color w:val="000000"/>
          <w:sz w:val="32"/>
          <w:szCs w:val="32"/>
          <w:lang w:val="en-US" w:eastAsia="zh-CN"/>
        </w:rPr>
        <w:t xml:space="preserve">  </w:t>
      </w:r>
      <w:r>
        <w:rPr>
          <w:rFonts w:hint="eastAsia" w:ascii="楷体_GB2312" w:hAnsi="黑体" w:eastAsia="楷体_GB2312" w:cs="黑体"/>
          <w:bCs/>
          <w:color w:val="000000"/>
          <w:sz w:val="32"/>
          <w:szCs w:val="32"/>
        </w:rPr>
        <w:t>则</w:t>
      </w:r>
    </w:p>
    <w:p>
      <w:pPr>
        <w:widowControl w:val="0"/>
        <w:wordWrap/>
        <w:spacing w:line="600" w:lineRule="exact"/>
        <w:ind w:left="0" w:leftChars="0" w:right="0" w:firstLine="569" w:firstLineChars="178"/>
        <w:jc w:val="left"/>
        <w:textAlignment w:val="auto"/>
        <w:rPr>
          <w:rFonts w:ascii="楷体_GB2312" w:hAnsi="黑体" w:eastAsia="楷体_GB2312" w:cs="黑体"/>
          <w:bCs/>
          <w:color w:val="000000"/>
          <w:sz w:val="32"/>
          <w:szCs w:val="32"/>
        </w:rPr>
      </w:pPr>
      <w:r>
        <w:rPr>
          <w:rFonts w:hint="eastAsia" w:ascii="楷体_GB2312" w:hAnsi="黑体" w:eastAsia="楷体_GB2312" w:cs="黑体"/>
          <w:color w:val="000000"/>
          <w:sz w:val="32"/>
          <w:szCs w:val="32"/>
        </w:rPr>
        <w:t>第二章  备</w:t>
      </w:r>
      <w:r>
        <w:rPr>
          <w:rFonts w:hint="eastAsia" w:ascii="楷体_GB2312" w:hAnsi="黑体" w:eastAsia="楷体_GB2312" w:cs="黑体"/>
          <w:color w:val="000000"/>
          <w:sz w:val="32"/>
          <w:szCs w:val="32"/>
          <w:lang w:val="en-US" w:eastAsia="zh-CN"/>
        </w:rPr>
        <w:t xml:space="preserve">  </w:t>
      </w:r>
      <w:r>
        <w:rPr>
          <w:rFonts w:hint="eastAsia" w:ascii="楷体_GB2312" w:hAnsi="黑体" w:eastAsia="楷体_GB2312" w:cs="黑体"/>
          <w:color w:val="000000"/>
          <w:sz w:val="32"/>
          <w:szCs w:val="32"/>
        </w:rPr>
        <w:t>案</w:t>
      </w:r>
    </w:p>
    <w:p>
      <w:pPr>
        <w:widowControl w:val="0"/>
        <w:wordWrap/>
        <w:adjustRightInd w:val="0"/>
        <w:snapToGrid w:val="0"/>
        <w:spacing w:line="600" w:lineRule="exact"/>
        <w:ind w:left="0" w:leftChars="0" w:right="0" w:firstLine="569" w:firstLineChars="178"/>
        <w:jc w:val="left"/>
        <w:textAlignment w:val="auto"/>
        <w:rPr>
          <w:rFonts w:ascii="楷体_GB2312" w:hAnsi="黑体" w:eastAsia="楷体_GB2312" w:cs="黑体"/>
          <w:color w:val="000000"/>
          <w:sz w:val="32"/>
          <w:szCs w:val="32"/>
        </w:rPr>
      </w:pPr>
      <w:r>
        <w:rPr>
          <w:rFonts w:hint="eastAsia" w:ascii="楷体_GB2312" w:hAnsi="黑体" w:eastAsia="楷体_GB2312" w:cs="黑体"/>
          <w:color w:val="000000"/>
          <w:sz w:val="32"/>
          <w:szCs w:val="32"/>
        </w:rPr>
        <w:t>第三章  审</w:t>
      </w:r>
      <w:r>
        <w:rPr>
          <w:rFonts w:hint="eastAsia" w:ascii="楷体_GB2312" w:hAnsi="黑体" w:eastAsia="楷体_GB2312" w:cs="黑体"/>
          <w:color w:val="000000"/>
          <w:sz w:val="32"/>
          <w:szCs w:val="32"/>
          <w:lang w:val="en-US" w:eastAsia="zh-CN"/>
        </w:rPr>
        <w:t xml:space="preserve">  </w:t>
      </w:r>
      <w:r>
        <w:rPr>
          <w:rFonts w:hint="eastAsia" w:ascii="楷体_GB2312" w:hAnsi="黑体" w:eastAsia="楷体_GB2312" w:cs="黑体"/>
          <w:color w:val="000000"/>
          <w:sz w:val="32"/>
          <w:szCs w:val="32"/>
        </w:rPr>
        <w:t>查</w:t>
      </w:r>
    </w:p>
    <w:p>
      <w:pPr>
        <w:widowControl w:val="0"/>
        <w:wordWrap/>
        <w:adjustRightInd w:val="0"/>
        <w:snapToGrid w:val="0"/>
        <w:spacing w:line="600" w:lineRule="exact"/>
        <w:ind w:left="0" w:leftChars="0" w:right="0" w:firstLine="569" w:firstLineChars="178"/>
        <w:jc w:val="left"/>
        <w:textAlignment w:val="auto"/>
        <w:rPr>
          <w:rFonts w:ascii="楷体_GB2312" w:hAnsi="黑体" w:eastAsia="楷体_GB2312" w:cs="黑体"/>
          <w:color w:val="000000"/>
          <w:sz w:val="32"/>
          <w:szCs w:val="32"/>
        </w:rPr>
      </w:pPr>
      <w:r>
        <w:rPr>
          <w:rFonts w:hint="eastAsia" w:ascii="楷体_GB2312" w:hAnsi="黑体" w:eastAsia="楷体_GB2312" w:cs="黑体"/>
          <w:color w:val="000000"/>
          <w:sz w:val="32"/>
          <w:szCs w:val="32"/>
        </w:rPr>
        <w:t>第四章  处</w:t>
      </w:r>
      <w:r>
        <w:rPr>
          <w:rFonts w:hint="eastAsia" w:ascii="楷体_GB2312" w:hAnsi="黑体" w:eastAsia="楷体_GB2312" w:cs="黑体"/>
          <w:color w:val="000000"/>
          <w:sz w:val="32"/>
          <w:szCs w:val="32"/>
          <w:lang w:val="en-US" w:eastAsia="zh-CN"/>
        </w:rPr>
        <w:t xml:space="preserve">  </w:t>
      </w:r>
      <w:r>
        <w:rPr>
          <w:rFonts w:hint="eastAsia" w:ascii="楷体_GB2312" w:hAnsi="黑体" w:eastAsia="楷体_GB2312" w:cs="黑体"/>
          <w:color w:val="000000"/>
          <w:sz w:val="32"/>
          <w:szCs w:val="32"/>
        </w:rPr>
        <w:t>理</w:t>
      </w:r>
    </w:p>
    <w:p>
      <w:pPr>
        <w:widowControl w:val="0"/>
        <w:wordWrap/>
        <w:adjustRightInd w:val="0"/>
        <w:snapToGrid w:val="0"/>
        <w:spacing w:line="600" w:lineRule="exact"/>
        <w:ind w:left="0" w:leftChars="0" w:right="0" w:firstLine="569" w:firstLineChars="178"/>
        <w:jc w:val="left"/>
        <w:textAlignment w:val="auto"/>
        <w:rPr>
          <w:rFonts w:ascii="楷体_GB2312" w:hAnsi="黑体" w:eastAsia="楷体_GB2312" w:cs="黑体"/>
          <w:color w:val="000000"/>
          <w:sz w:val="32"/>
          <w:szCs w:val="32"/>
        </w:rPr>
      </w:pPr>
      <w:r>
        <w:rPr>
          <w:rFonts w:hint="eastAsia" w:ascii="楷体_GB2312" w:hAnsi="黑体" w:eastAsia="楷体_GB2312" w:cs="黑体"/>
          <w:color w:val="000000"/>
          <w:sz w:val="32"/>
          <w:szCs w:val="32"/>
        </w:rPr>
        <w:t>第五章  反馈</w:t>
      </w:r>
      <w:r>
        <w:rPr>
          <w:rFonts w:ascii="楷体_GB2312" w:hAnsi="黑体" w:eastAsia="楷体_GB2312" w:cs="黑体"/>
          <w:color w:val="000000"/>
          <w:sz w:val="32"/>
          <w:szCs w:val="32"/>
        </w:rPr>
        <w:t>与</w:t>
      </w:r>
      <w:r>
        <w:rPr>
          <w:rFonts w:hint="eastAsia" w:ascii="楷体_GB2312" w:hAnsi="黑体" w:eastAsia="楷体_GB2312" w:cs="黑体"/>
          <w:color w:val="000000"/>
          <w:sz w:val="32"/>
          <w:szCs w:val="32"/>
        </w:rPr>
        <w:t>报告</w:t>
      </w:r>
    </w:p>
    <w:p>
      <w:pPr>
        <w:widowControl w:val="0"/>
        <w:wordWrap/>
        <w:adjustRightInd w:val="0"/>
        <w:snapToGrid w:val="0"/>
        <w:spacing w:line="600" w:lineRule="exact"/>
        <w:ind w:left="0" w:leftChars="0" w:right="0" w:firstLine="569" w:firstLineChars="178"/>
        <w:jc w:val="left"/>
        <w:textAlignment w:val="auto"/>
        <w:rPr>
          <w:rFonts w:ascii="楷体_GB2312" w:hAnsi="黑体" w:eastAsia="楷体_GB2312" w:cs="黑体"/>
          <w:color w:val="000000"/>
          <w:sz w:val="32"/>
          <w:szCs w:val="32"/>
        </w:rPr>
      </w:pPr>
      <w:r>
        <w:rPr>
          <w:rFonts w:hint="eastAsia" w:ascii="楷体_GB2312" w:hAnsi="黑体" w:eastAsia="楷体_GB2312" w:cs="黑体"/>
          <w:color w:val="000000"/>
          <w:sz w:val="32"/>
          <w:szCs w:val="32"/>
        </w:rPr>
        <w:t>第</w:t>
      </w:r>
      <w:r>
        <w:rPr>
          <w:rFonts w:ascii="楷体_GB2312" w:hAnsi="黑体" w:eastAsia="楷体_GB2312" w:cs="黑体"/>
          <w:color w:val="000000"/>
          <w:sz w:val="32"/>
          <w:szCs w:val="32"/>
        </w:rPr>
        <w:t>六</w:t>
      </w:r>
      <w:r>
        <w:rPr>
          <w:rFonts w:hint="eastAsia" w:ascii="楷体_GB2312" w:hAnsi="黑体" w:eastAsia="楷体_GB2312" w:cs="黑体"/>
          <w:color w:val="000000"/>
          <w:sz w:val="32"/>
          <w:szCs w:val="32"/>
        </w:rPr>
        <w:t>章  附</w:t>
      </w:r>
      <w:r>
        <w:rPr>
          <w:rFonts w:hint="eastAsia" w:ascii="楷体_GB2312" w:hAnsi="黑体" w:eastAsia="楷体_GB2312" w:cs="黑体"/>
          <w:color w:val="000000"/>
          <w:sz w:val="32"/>
          <w:szCs w:val="32"/>
          <w:lang w:val="en-US" w:eastAsia="zh-CN"/>
        </w:rPr>
        <w:t xml:space="preserve">  </w:t>
      </w:r>
      <w:r>
        <w:rPr>
          <w:rFonts w:hint="eastAsia" w:ascii="楷体_GB2312" w:hAnsi="黑体" w:eastAsia="楷体_GB2312" w:cs="黑体"/>
          <w:color w:val="000000"/>
          <w:sz w:val="32"/>
          <w:szCs w:val="32"/>
        </w:rPr>
        <w:t>则</w:t>
      </w:r>
    </w:p>
    <w:p>
      <w:pPr>
        <w:widowControl w:val="0"/>
        <w:wordWrap/>
        <w:adjustRightInd w:val="0"/>
        <w:snapToGrid w:val="0"/>
        <w:spacing w:beforeLines="100" w:afterLines="100" w:line="600" w:lineRule="exact"/>
        <w:ind w:left="0" w:leftChars="0" w:right="0"/>
        <w:jc w:val="center"/>
        <w:textAlignment w:val="auto"/>
        <w:rPr>
          <w:rFonts w:ascii="黑体" w:eastAsia="黑体"/>
          <w:color w:val="000000"/>
          <w:sz w:val="32"/>
          <w:szCs w:val="32"/>
        </w:rPr>
      </w:pPr>
      <w:r>
        <w:rPr>
          <w:rFonts w:hint="eastAsia" w:ascii="黑体" w:eastAsia="黑体"/>
          <w:color w:val="000000"/>
          <w:sz w:val="32"/>
          <w:szCs w:val="32"/>
        </w:rPr>
        <w:t>第一章  总  则</w:t>
      </w:r>
    </w:p>
    <w:p>
      <w:pPr>
        <w:widowControl w:val="0"/>
        <w:wordWrap/>
        <w:spacing w:line="600" w:lineRule="exact"/>
        <w:ind w:left="0" w:leftChars="0" w:right="0" w:firstLine="640" w:firstLineChars="200"/>
        <w:textAlignment w:val="auto"/>
        <w:rPr>
          <w:rFonts w:ascii="仿宋_GB2312" w:hAnsi="仿宋_GB2312" w:eastAsia="仿宋_GB2312" w:cs="仿宋_GB2312"/>
          <w:color w:val="000000"/>
          <w:sz w:val="32"/>
          <w:szCs w:val="32"/>
        </w:rPr>
      </w:pPr>
      <w:r>
        <w:rPr>
          <w:rFonts w:hint="eastAsia" w:ascii="黑体" w:eastAsia="黑体"/>
          <w:color w:val="000000"/>
          <w:sz w:val="32"/>
          <w:szCs w:val="32"/>
        </w:rPr>
        <w:t xml:space="preserve">第一条  </w:t>
      </w:r>
      <w:r>
        <w:rPr>
          <w:rFonts w:hint="eastAsia" w:ascii="仿宋_GB2312" w:hAnsi="仿宋_GB2312" w:eastAsia="仿宋_GB2312" w:cs="仿宋_GB2312"/>
          <w:color w:val="000000"/>
          <w:sz w:val="32"/>
          <w:szCs w:val="32"/>
        </w:rPr>
        <w:t>为了规范和加强规范性文件备案审查工作，保障宪法和法律实施，维护国家法</w:t>
      </w:r>
      <w:r>
        <w:rPr>
          <w:rFonts w:ascii="仿宋_GB2312" w:hAnsi="仿宋_GB2312" w:eastAsia="仿宋_GB2312" w:cs="仿宋_GB2312"/>
          <w:color w:val="000000"/>
          <w:sz w:val="32"/>
          <w:szCs w:val="32"/>
        </w:rPr>
        <w:t>治</w:t>
      </w:r>
      <w:r>
        <w:rPr>
          <w:rFonts w:hint="eastAsia" w:ascii="仿宋_GB2312" w:hAnsi="仿宋_GB2312" w:eastAsia="仿宋_GB2312" w:cs="仿宋_GB2312"/>
          <w:color w:val="000000"/>
          <w:sz w:val="32"/>
          <w:szCs w:val="32"/>
        </w:rPr>
        <w:t>统一，根据《中华人民共和国立法法》《中华人民共和国各级人民代表大会常务委员会监督法》等法律、法规的规定，结合本省实际，制定本</w:t>
      </w:r>
      <w:r>
        <w:rPr>
          <w:rFonts w:ascii="仿宋_GB2312" w:hAnsi="仿宋_GB2312" w:eastAsia="仿宋_GB2312" w:cs="仿宋_GB2312"/>
          <w:color w:val="000000"/>
          <w:sz w:val="32"/>
          <w:szCs w:val="32"/>
        </w:rPr>
        <w:t>条例</w:t>
      </w:r>
      <w:r>
        <w:rPr>
          <w:rFonts w:hint="eastAsia" w:ascii="仿宋_GB2312" w:hAnsi="仿宋_GB2312" w:eastAsia="仿宋_GB2312" w:cs="仿宋_GB2312"/>
          <w:color w:val="000000"/>
          <w:sz w:val="32"/>
          <w:szCs w:val="32"/>
        </w:rPr>
        <w:t>。</w:t>
      </w:r>
    </w:p>
    <w:p>
      <w:pPr>
        <w:widowControl w:val="0"/>
        <w:wordWrap/>
        <w:spacing w:line="600" w:lineRule="exact"/>
        <w:ind w:left="0" w:leftChars="0" w:right="0" w:firstLine="640" w:firstLineChars="200"/>
        <w:textAlignment w:val="auto"/>
        <w:rPr>
          <w:rFonts w:ascii="仿宋_GB2312" w:hAnsi="仿宋_GB2312" w:eastAsia="仿宋_GB2312" w:cs="仿宋_GB2312"/>
          <w:color w:val="000000"/>
          <w:sz w:val="32"/>
          <w:szCs w:val="32"/>
        </w:rPr>
      </w:pPr>
      <w:r>
        <w:rPr>
          <w:rFonts w:hint="eastAsia" w:ascii="黑体" w:eastAsia="黑体"/>
          <w:color w:val="000000"/>
          <w:sz w:val="32"/>
          <w:szCs w:val="32"/>
        </w:rPr>
        <w:t xml:space="preserve">第二条  </w:t>
      </w:r>
      <w:r>
        <w:rPr>
          <w:rFonts w:hint="eastAsia" w:ascii="仿宋_GB2312" w:hAnsi="仿宋_GB2312" w:eastAsia="仿宋_GB2312" w:cs="仿宋_GB2312"/>
          <w:color w:val="000000"/>
          <w:sz w:val="32"/>
          <w:szCs w:val="32"/>
        </w:rPr>
        <w:t>本省各级人民代表大会常务委员会对规范性文件的备案审查，适用本条例。</w:t>
      </w:r>
    </w:p>
    <w:p>
      <w:pPr>
        <w:widowControl w:val="0"/>
        <w:wordWrap/>
        <w:spacing w:line="580" w:lineRule="exact"/>
        <w:ind w:left="0" w:leftChars="0"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本条例所称规范性文件，是指本行政区域内有关国家机关依照法定权限和程序制定并公开发布，涉及公民、法人和其他组织权利、义务，具有普遍约束力，在一定时期内反复适用的文件。</w:t>
      </w:r>
    </w:p>
    <w:p>
      <w:pPr>
        <w:widowControl w:val="0"/>
        <w:wordWrap/>
        <w:spacing w:line="580" w:lineRule="exact"/>
        <w:ind w:left="0" w:leftChars="0"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内部工作制度、人事任免和表彰、向上级机关请示、报告等不具有普遍约束力、反复适用性的文件，不属于本</w:t>
      </w:r>
      <w:r>
        <w:rPr>
          <w:rFonts w:ascii="仿宋_GB2312" w:hAnsi="仿宋_GB2312" w:eastAsia="仿宋_GB2312" w:cs="仿宋_GB2312"/>
          <w:color w:val="000000"/>
          <w:sz w:val="32"/>
          <w:szCs w:val="32"/>
        </w:rPr>
        <w:t>条例</w:t>
      </w:r>
      <w:r>
        <w:rPr>
          <w:rFonts w:hint="eastAsia" w:ascii="仿宋_GB2312" w:hAnsi="仿宋_GB2312" w:eastAsia="仿宋_GB2312" w:cs="仿宋_GB2312"/>
          <w:color w:val="000000"/>
          <w:sz w:val="32"/>
          <w:szCs w:val="32"/>
        </w:rPr>
        <w:t>所称的规范性文件。</w:t>
      </w:r>
    </w:p>
    <w:p>
      <w:pPr>
        <w:widowControl w:val="0"/>
        <w:wordWrap/>
        <w:adjustRightInd w:val="0"/>
        <w:snapToGrid w:val="0"/>
        <w:spacing w:line="580" w:lineRule="exact"/>
        <w:ind w:left="0" w:leftChars="0" w:right="0" w:firstLine="640" w:firstLineChars="200"/>
        <w:jc w:val="both"/>
        <w:textAlignment w:val="auto"/>
        <w:outlineLvl w:val="9"/>
        <w:rPr>
          <w:rFonts w:hint="eastAsia" w:eastAsia="仿宋_GB2312" w:cs="仿宋_GB2312"/>
          <w:color w:val="000000"/>
          <w:sz w:val="32"/>
          <w:szCs w:val="32"/>
        </w:rPr>
      </w:pPr>
      <w:r>
        <w:rPr>
          <w:rFonts w:hint="eastAsia" w:eastAsia="黑体" w:cs="黑体"/>
          <w:color w:val="000000"/>
          <w:sz w:val="32"/>
          <w:szCs w:val="32"/>
        </w:rPr>
        <w:t xml:space="preserve">第三条  </w:t>
      </w:r>
      <w:r>
        <w:rPr>
          <w:rFonts w:hint="eastAsia" w:eastAsia="仿宋_GB2312" w:cs="仿宋_GB2312"/>
          <w:color w:val="000000"/>
          <w:sz w:val="32"/>
          <w:szCs w:val="32"/>
        </w:rPr>
        <w:t>规范性文件的备案审查应当坚持</w:t>
      </w:r>
      <w:r>
        <w:rPr>
          <w:rFonts w:hint="default" w:eastAsia="仿宋_GB2312" w:cs="仿宋_GB2312"/>
          <w:color w:val="000000"/>
          <w:sz w:val="32"/>
          <w:szCs w:val="32"/>
        </w:rPr>
        <w:t>中国共产党的</w:t>
      </w:r>
      <w:r>
        <w:rPr>
          <w:rFonts w:hint="eastAsia" w:eastAsia="仿宋_GB2312" w:cs="仿宋_GB2312"/>
          <w:color w:val="000000"/>
          <w:sz w:val="32"/>
          <w:szCs w:val="32"/>
        </w:rPr>
        <w:t>领导，保证党中央令行禁止，</w:t>
      </w:r>
      <w:r>
        <w:rPr>
          <w:rFonts w:hint="eastAsia" w:eastAsia="仿宋_GB2312" w:cs="仿宋_GB2312"/>
          <w:color w:val="000000"/>
          <w:sz w:val="32"/>
          <w:szCs w:val="32"/>
          <w:lang w:eastAsia="zh-CN"/>
        </w:rPr>
        <w:t>保障</w:t>
      </w:r>
      <w:r>
        <w:rPr>
          <w:rFonts w:hint="eastAsia" w:eastAsia="仿宋_GB2312" w:cs="仿宋_GB2312"/>
          <w:color w:val="000000"/>
          <w:sz w:val="32"/>
          <w:szCs w:val="32"/>
        </w:rPr>
        <w:t>公民、法人和其他组织的合法权益，坚持有件必备、有备必审、有错必纠的原则，依照法定权限和程序开展</w:t>
      </w:r>
      <w:r>
        <w:rPr>
          <w:rFonts w:hint="default" w:eastAsia="仿宋_GB2312" w:cs="仿宋_GB2312"/>
          <w:color w:val="000000"/>
          <w:sz w:val="32"/>
          <w:szCs w:val="32"/>
        </w:rPr>
        <w:t>，确保规范性文件合宪、合法</w:t>
      </w:r>
      <w:r>
        <w:rPr>
          <w:rFonts w:hint="eastAsia" w:eastAsia="仿宋_GB2312" w:cs="仿宋_GB2312"/>
          <w:color w:val="000000"/>
          <w:sz w:val="32"/>
          <w:szCs w:val="32"/>
        </w:rPr>
        <w:t>。</w:t>
      </w:r>
    </w:p>
    <w:p>
      <w:pPr>
        <w:widowControl w:val="0"/>
        <w:wordWrap/>
        <w:adjustRightInd w:val="0"/>
        <w:snapToGrid w:val="0"/>
        <w:spacing w:line="580" w:lineRule="exact"/>
        <w:ind w:left="0" w:leftChars="0" w:right="0" w:firstLine="640" w:firstLineChars="200"/>
        <w:jc w:val="both"/>
        <w:textAlignment w:val="auto"/>
        <w:outlineLvl w:val="9"/>
        <w:rPr>
          <w:rFonts w:eastAsia="仿宋_GB2312"/>
          <w:color w:val="000000"/>
          <w:sz w:val="32"/>
          <w:szCs w:val="32"/>
        </w:rPr>
      </w:pPr>
      <w:r>
        <w:rPr>
          <w:rFonts w:hint="eastAsia" w:ascii="黑体" w:eastAsia="黑体"/>
          <w:color w:val="000000"/>
          <w:sz w:val="32"/>
          <w:szCs w:val="32"/>
        </w:rPr>
        <w:t>第</w:t>
      </w:r>
      <w:r>
        <w:rPr>
          <w:rFonts w:ascii="黑体" w:eastAsia="黑体" w:cs="黑体"/>
          <w:color w:val="000000"/>
          <w:sz w:val="32"/>
          <w:szCs w:val="32"/>
        </w:rPr>
        <w:t>四</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eastAsia="仿宋_GB2312" w:cs="仿宋_GB2312"/>
          <w:color w:val="000000"/>
          <w:sz w:val="32"/>
          <w:szCs w:val="32"/>
        </w:rPr>
        <w:t>县级以上人大常委会法制工作委员会或者常委会指定的</w:t>
      </w:r>
      <w:r>
        <w:rPr>
          <w:rFonts w:hint="eastAsia" w:eastAsia="仿宋_GB2312" w:cs="仿宋_GB2312"/>
          <w:color w:val="000000"/>
          <w:sz w:val="32"/>
          <w:szCs w:val="32"/>
          <w:lang w:eastAsia="zh-CN"/>
        </w:rPr>
        <w:t>其他</w:t>
      </w:r>
      <w:r>
        <w:rPr>
          <w:rFonts w:eastAsia="仿宋_GB2312" w:cs="仿宋_GB2312"/>
          <w:color w:val="000000"/>
          <w:sz w:val="32"/>
          <w:szCs w:val="32"/>
        </w:rPr>
        <w:t>机构（以下统称备案审查工作机构）</w:t>
      </w:r>
      <w:r>
        <w:rPr>
          <w:rFonts w:hint="eastAsia" w:eastAsia="仿宋_GB2312"/>
          <w:color w:val="000000"/>
          <w:sz w:val="32"/>
          <w:szCs w:val="32"/>
        </w:rPr>
        <w:t>负责规范性文件的接收、</w:t>
      </w:r>
      <w:r>
        <w:rPr>
          <w:rFonts w:eastAsia="仿宋_GB2312"/>
          <w:color w:val="000000"/>
          <w:sz w:val="32"/>
          <w:szCs w:val="32"/>
        </w:rPr>
        <w:t>登记、</w:t>
      </w:r>
      <w:r>
        <w:rPr>
          <w:rFonts w:hint="eastAsia" w:eastAsia="仿宋_GB2312"/>
          <w:color w:val="000000"/>
          <w:sz w:val="32"/>
          <w:szCs w:val="32"/>
        </w:rPr>
        <w:t>分送、存档</w:t>
      </w:r>
      <w:r>
        <w:rPr>
          <w:rFonts w:eastAsia="仿宋_GB2312"/>
          <w:color w:val="000000"/>
          <w:sz w:val="32"/>
          <w:szCs w:val="32"/>
        </w:rPr>
        <w:t>和备案审查等</w:t>
      </w:r>
      <w:r>
        <w:rPr>
          <w:rFonts w:hint="eastAsia" w:eastAsia="仿宋_GB2312"/>
          <w:color w:val="000000"/>
          <w:sz w:val="32"/>
          <w:szCs w:val="32"/>
        </w:rPr>
        <w:t>工作</w:t>
      </w:r>
      <w:r>
        <w:rPr>
          <w:rFonts w:eastAsia="仿宋_GB2312"/>
          <w:color w:val="000000"/>
          <w:sz w:val="32"/>
          <w:szCs w:val="32"/>
        </w:rPr>
        <w:t>。</w:t>
      </w:r>
    </w:p>
    <w:p>
      <w:pPr>
        <w:widowControl w:val="0"/>
        <w:wordWrap/>
        <w:adjustRightInd w:val="0"/>
        <w:snapToGrid w:val="0"/>
        <w:spacing w:line="580" w:lineRule="exact"/>
        <w:ind w:left="0" w:leftChars="0" w:right="0" w:firstLine="640" w:firstLineChars="200"/>
        <w:jc w:val="both"/>
        <w:textAlignment w:val="auto"/>
        <w:outlineLvl w:val="9"/>
        <w:rPr>
          <w:rFonts w:eastAsia="仿宋_GB2312" w:cs="仿宋_GB2312"/>
          <w:color w:val="000000"/>
          <w:sz w:val="32"/>
          <w:szCs w:val="32"/>
        </w:rPr>
      </w:pPr>
      <w:r>
        <w:rPr>
          <w:rFonts w:eastAsia="仿宋_GB2312" w:cs="仿宋_GB2312"/>
          <w:color w:val="000000"/>
          <w:sz w:val="32"/>
          <w:szCs w:val="32"/>
        </w:rPr>
        <w:t>县级以上人民代表大会各专门委员会、常委会其他工作机构按照职责分工负责有关规范性文件的审查研究工作。</w:t>
      </w:r>
    </w:p>
    <w:p>
      <w:pPr>
        <w:widowControl w:val="0"/>
        <w:wordWrap/>
        <w:adjustRightInd w:val="0"/>
        <w:snapToGrid w:val="0"/>
        <w:spacing w:line="580" w:lineRule="exact"/>
        <w:ind w:left="0" w:leftChars="0" w:right="0" w:firstLine="640" w:firstLineChars="200"/>
        <w:jc w:val="both"/>
        <w:textAlignment w:val="auto"/>
        <w:outlineLvl w:val="9"/>
        <w:rPr>
          <w:rFonts w:eastAsia="仿宋_GB2312" w:cs="仿宋_GB2312"/>
          <w:color w:val="000000"/>
          <w:sz w:val="32"/>
          <w:szCs w:val="32"/>
        </w:rPr>
      </w:pPr>
      <w:r>
        <w:rPr>
          <w:rFonts w:hint="eastAsia" w:eastAsia="黑体" w:cs="黑体"/>
          <w:color w:val="000000"/>
          <w:sz w:val="32"/>
          <w:szCs w:val="32"/>
        </w:rPr>
        <w:t>第</w:t>
      </w:r>
      <w:r>
        <w:rPr>
          <w:rFonts w:ascii="黑体" w:hAnsi="黑体" w:eastAsia="黑体" w:cs="仿宋_GB2312"/>
          <w:color w:val="000000"/>
          <w:sz w:val="32"/>
          <w:szCs w:val="32"/>
        </w:rPr>
        <w:t>五</w:t>
      </w:r>
      <w:r>
        <w:rPr>
          <w:rFonts w:hint="eastAsia" w:eastAsia="黑体" w:cs="黑体"/>
          <w:color w:val="000000"/>
          <w:sz w:val="32"/>
          <w:szCs w:val="32"/>
        </w:rPr>
        <w:t xml:space="preserve">条  </w:t>
      </w:r>
      <w:r>
        <w:rPr>
          <w:rFonts w:eastAsia="仿宋_GB2312" w:cs="仿宋_GB2312"/>
          <w:color w:val="000000"/>
          <w:sz w:val="32"/>
          <w:szCs w:val="32"/>
        </w:rPr>
        <w:t>省人大常委会</w:t>
      </w:r>
      <w:r>
        <w:rPr>
          <w:rFonts w:hint="eastAsia" w:eastAsia="仿宋_GB2312" w:cs="仿宋_GB2312"/>
          <w:color w:val="000000"/>
          <w:sz w:val="32"/>
          <w:szCs w:val="32"/>
        </w:rPr>
        <w:t>法制工作委员会应当密切与市州、县级人大常委会备案审查工作机构</w:t>
      </w:r>
      <w:r>
        <w:rPr>
          <w:rFonts w:hint="eastAsia" w:eastAsia="仿宋_GB2312" w:cs="仿宋_GB2312"/>
          <w:color w:val="000000"/>
          <w:sz w:val="32"/>
          <w:szCs w:val="32"/>
          <w:lang w:eastAsia="zh-CN"/>
        </w:rPr>
        <w:t>的</w:t>
      </w:r>
      <w:r>
        <w:rPr>
          <w:rFonts w:hint="eastAsia" w:eastAsia="仿宋_GB2312" w:cs="仿宋_GB2312"/>
          <w:color w:val="000000"/>
          <w:sz w:val="32"/>
          <w:szCs w:val="32"/>
        </w:rPr>
        <w:t>联系，</w:t>
      </w:r>
      <w:r>
        <w:rPr>
          <w:rFonts w:eastAsia="仿宋_GB2312" w:cs="仿宋_GB2312"/>
          <w:color w:val="000000"/>
          <w:sz w:val="32"/>
          <w:szCs w:val="32"/>
        </w:rPr>
        <w:t>加强</w:t>
      </w:r>
      <w:r>
        <w:rPr>
          <w:rFonts w:hint="eastAsia" w:eastAsia="仿宋_GB2312" w:cs="仿宋_GB2312"/>
          <w:color w:val="000000"/>
          <w:sz w:val="32"/>
          <w:szCs w:val="32"/>
        </w:rPr>
        <w:t>对备案审查工作</w:t>
      </w:r>
      <w:r>
        <w:rPr>
          <w:rFonts w:eastAsia="仿宋_GB2312" w:cs="仿宋_GB2312"/>
          <w:color w:val="000000"/>
          <w:sz w:val="32"/>
          <w:szCs w:val="32"/>
        </w:rPr>
        <w:t>的</w:t>
      </w:r>
      <w:r>
        <w:rPr>
          <w:rFonts w:hint="eastAsia" w:eastAsia="仿宋_GB2312" w:cs="仿宋_GB2312"/>
          <w:color w:val="000000"/>
          <w:sz w:val="32"/>
          <w:szCs w:val="32"/>
        </w:rPr>
        <w:t>业务指导</w:t>
      </w:r>
      <w:r>
        <w:rPr>
          <w:rFonts w:eastAsia="仿宋_GB2312" w:cs="仿宋_GB2312"/>
          <w:color w:val="000000"/>
          <w:sz w:val="32"/>
          <w:szCs w:val="32"/>
        </w:rPr>
        <w:t>，推动</w:t>
      </w:r>
      <w:r>
        <w:rPr>
          <w:rFonts w:hint="eastAsia" w:eastAsia="仿宋_GB2312" w:cs="仿宋_GB2312"/>
          <w:color w:val="000000"/>
          <w:sz w:val="32"/>
          <w:szCs w:val="32"/>
        </w:rPr>
        <w:t>备案审查</w:t>
      </w:r>
      <w:r>
        <w:rPr>
          <w:rFonts w:hint="eastAsia" w:eastAsia="仿宋_GB2312" w:cs="仿宋_GB2312"/>
          <w:color w:val="000000"/>
          <w:sz w:val="32"/>
          <w:szCs w:val="32"/>
          <w:lang w:eastAsia="zh-CN"/>
        </w:rPr>
        <w:t>工作能力和</w:t>
      </w:r>
      <w:r>
        <w:rPr>
          <w:rFonts w:hint="eastAsia" w:eastAsia="仿宋_GB2312" w:cs="仿宋_GB2312"/>
          <w:color w:val="000000"/>
          <w:sz w:val="32"/>
          <w:szCs w:val="32"/>
        </w:rPr>
        <w:t>信息</w:t>
      </w:r>
      <w:r>
        <w:rPr>
          <w:rFonts w:eastAsia="仿宋_GB2312" w:cs="仿宋_GB2312"/>
          <w:color w:val="000000"/>
          <w:sz w:val="32"/>
          <w:szCs w:val="32"/>
        </w:rPr>
        <w:t>平台</w:t>
      </w:r>
      <w:r>
        <w:rPr>
          <w:rFonts w:hint="eastAsia" w:eastAsia="仿宋_GB2312" w:cs="仿宋_GB2312"/>
          <w:color w:val="000000"/>
          <w:sz w:val="32"/>
          <w:szCs w:val="32"/>
        </w:rPr>
        <w:t>建设。</w:t>
      </w:r>
    </w:p>
    <w:p>
      <w:pPr>
        <w:widowControl w:val="0"/>
        <w:wordWrap/>
        <w:adjustRightInd w:val="0"/>
        <w:snapToGrid w:val="0"/>
        <w:spacing w:line="580" w:lineRule="exact"/>
        <w:ind w:left="0" w:leftChars="0" w:right="0" w:firstLine="640" w:firstLineChars="200"/>
        <w:jc w:val="both"/>
        <w:textAlignment w:val="auto"/>
        <w:outlineLvl w:val="9"/>
        <w:rPr>
          <w:rFonts w:hint="eastAsia" w:ascii="方正黑体_GBK" w:hAnsi="方正黑体_GBK" w:eastAsia="方正黑体_GBK" w:cs="方正黑体_GBK"/>
        </w:rPr>
      </w:pPr>
      <w:r>
        <w:rPr>
          <w:rFonts w:hint="eastAsia" w:ascii="黑体" w:eastAsia="黑体"/>
          <w:color w:val="000000"/>
          <w:sz w:val="32"/>
          <w:szCs w:val="32"/>
        </w:rPr>
        <w:t>第</w:t>
      </w:r>
      <w:r>
        <w:rPr>
          <w:rFonts w:ascii="黑体" w:eastAsia="黑体" w:cs="黑体"/>
          <w:color w:val="000000"/>
          <w:sz w:val="32"/>
          <w:szCs w:val="32"/>
        </w:rPr>
        <w:t>六</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eastAsia="仿宋_GB2312" w:cs="仿宋_GB2312"/>
          <w:color w:val="000000"/>
          <w:sz w:val="32"/>
          <w:szCs w:val="32"/>
        </w:rPr>
        <w:t>备案审查工作机构应当加强与同级党委、人民政府、监察委员会、人民法院、人民检察院备案审查工作机构的联系，落实规</w:t>
      </w:r>
      <w:r>
        <w:rPr>
          <w:rFonts w:hint="eastAsia" w:eastAsia="仿宋_GB2312" w:cs="仿宋_GB2312"/>
          <w:color w:val="000000"/>
          <w:spacing w:val="-6"/>
          <w:sz w:val="32"/>
          <w:szCs w:val="32"/>
        </w:rPr>
        <w:t>范性文件备案审查衔接联动机制，加强工作协作和信息交流。</w:t>
      </w:r>
    </w:p>
    <w:p>
      <w:pPr>
        <w:widowControl w:val="0"/>
        <w:wordWrap/>
        <w:spacing w:beforeLines="100" w:afterLines="100" w:line="600" w:lineRule="exact"/>
        <w:ind w:left="0" w:leftChars="0" w:right="0"/>
        <w:jc w:val="center"/>
        <w:textAlignment w:val="auto"/>
        <w:rPr>
          <w:rFonts w:ascii="仿宋_GB2312" w:hAnsi="仿宋_GB2312" w:eastAsia="仿宋_GB2312" w:cs="仿宋_GB2312"/>
          <w:dstrike/>
          <w:color w:val="000000"/>
          <w:kern w:val="0"/>
          <w:sz w:val="32"/>
          <w:szCs w:val="32"/>
        </w:rPr>
      </w:pPr>
      <w:r>
        <w:rPr>
          <w:rFonts w:hint="eastAsia" w:ascii="黑体" w:hAnsi="黑体" w:eastAsia="黑体" w:cs="黑体"/>
          <w:color w:val="000000"/>
          <w:sz w:val="32"/>
          <w:szCs w:val="32"/>
        </w:rPr>
        <w:t>第二章  备  案</w:t>
      </w:r>
    </w:p>
    <w:p>
      <w:pPr>
        <w:widowControl w:val="0"/>
        <w:wordWrap/>
        <w:adjustRightInd w:val="0"/>
        <w:snapToGrid w:val="0"/>
        <w:spacing w:line="600" w:lineRule="exact"/>
        <w:ind w:left="0" w:leftChars="0" w:right="0" w:firstLine="640" w:firstLineChars="200"/>
        <w:textAlignment w:val="auto"/>
        <w:rPr>
          <w:rFonts w:ascii="Times New Roman" w:hAnsi="Times New Roman"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七</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下列规范性文件，应当报送本级人大常委会备案：</w:t>
      </w:r>
    </w:p>
    <w:p>
      <w:pPr>
        <w:widowControl w:val="0"/>
        <w:wordWrap/>
        <w:adjustRightInd w:val="0"/>
        <w:snapToGrid w:val="0"/>
        <w:spacing w:line="600" w:lineRule="exact"/>
        <w:ind w:left="0" w:leftChars="0" w:right="0"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（一）省人民政府、设区的市、</w:t>
      </w:r>
      <w:r>
        <w:rPr>
          <w:rFonts w:ascii="Times New Roman" w:hAnsi="Times New Roman" w:eastAsia="仿宋_GB2312" w:cs="仿宋_GB2312"/>
          <w:color w:val="000000"/>
          <w:sz w:val="32"/>
          <w:szCs w:val="32"/>
        </w:rPr>
        <w:t>自治</w:t>
      </w:r>
      <w:r>
        <w:rPr>
          <w:rFonts w:hint="eastAsia" w:ascii="Times New Roman" w:hAnsi="Times New Roman" w:eastAsia="仿宋_GB2312" w:cs="仿宋_GB2312"/>
          <w:color w:val="000000"/>
          <w:sz w:val="32"/>
          <w:szCs w:val="32"/>
        </w:rPr>
        <w:t>州人民政府制定的规章；</w:t>
      </w:r>
    </w:p>
    <w:p>
      <w:pPr>
        <w:widowControl w:val="0"/>
        <w:wordWrap/>
        <w:adjustRightInd w:val="0"/>
        <w:snapToGrid w:val="0"/>
        <w:spacing w:line="600"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（二）县级以上人民政府制定的决定、命令等规范性文件；</w:t>
      </w:r>
    </w:p>
    <w:p>
      <w:pPr>
        <w:widowControl w:val="0"/>
        <w:wordWrap/>
        <w:adjustRightInd w:val="0"/>
        <w:snapToGrid w:val="0"/>
        <w:spacing w:line="600"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（三）县级以上监察委员会制定的指导、规范监察工作的规范性文件；</w:t>
      </w:r>
    </w:p>
    <w:p>
      <w:pPr>
        <w:widowControl w:val="0"/>
        <w:wordWrap/>
        <w:adjustRightInd w:val="0"/>
        <w:snapToGrid w:val="0"/>
        <w:spacing w:line="600"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（四）县级以上人民法院、人民检察院制定的指导、规范审判、检察工作的规范性文件；</w:t>
      </w:r>
    </w:p>
    <w:p>
      <w:pPr>
        <w:widowControl w:val="0"/>
        <w:wordWrap/>
        <w:adjustRightInd w:val="0"/>
        <w:snapToGrid w:val="0"/>
        <w:spacing w:line="600"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（五）其他依法应当报送的规范性文件。</w:t>
      </w:r>
    </w:p>
    <w:p>
      <w:pPr>
        <w:widowControl w:val="0"/>
        <w:wordWrap/>
        <w:adjustRightInd w:val="0"/>
        <w:snapToGrid w:val="0"/>
        <w:spacing w:line="600" w:lineRule="exact"/>
        <w:ind w:left="0" w:leftChars="0" w:right="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县级以上人民政府办公厅（室）发布的具备规范性文件属性的文件，应当报送本级人大常委会备案。</w:t>
      </w:r>
    </w:p>
    <w:p>
      <w:pPr>
        <w:widowControl w:val="0"/>
        <w:wordWrap/>
        <w:adjustRightInd w:val="0"/>
        <w:snapToGrid w:val="0"/>
        <w:spacing w:line="600" w:lineRule="exact"/>
        <w:ind w:left="0" w:leftChars="0" w:right="0" w:firstLine="640" w:firstLineChars="200"/>
        <w:textAlignment w:val="auto"/>
        <w:rPr>
          <w:rFonts w:ascii="Times New Roman" w:hAnsi="Times New Roman"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八</w:t>
      </w:r>
      <w:r>
        <w:rPr>
          <w:rFonts w:hint="eastAsia" w:ascii="黑体" w:hAnsi="黑体" w:eastAsia="黑体" w:cs="黑体"/>
          <w:color w:val="000000"/>
          <w:sz w:val="32"/>
          <w:szCs w:val="32"/>
        </w:rPr>
        <w:t xml:space="preserve">条 </w:t>
      </w:r>
      <w:r>
        <w:rPr>
          <w:rFonts w:hint="eastAsia" w:ascii="Times New Roman" w:hAnsi="Times New Roman" w:eastAsia="仿宋_GB2312" w:cs="仿宋_GB2312"/>
          <w:color w:val="000000"/>
          <w:sz w:val="32"/>
          <w:szCs w:val="32"/>
        </w:rPr>
        <w:t xml:space="preserve"> 下列规范性文件，应当报送上一级人大常委会备案：</w:t>
      </w:r>
    </w:p>
    <w:p>
      <w:pPr>
        <w:widowControl w:val="0"/>
        <w:wordWrap/>
        <w:adjustRightInd w:val="0"/>
        <w:snapToGrid w:val="0"/>
        <w:spacing w:line="600" w:lineRule="exact"/>
        <w:ind w:left="0" w:leftChars="0" w:right="0"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（一）设区的市、</w:t>
      </w:r>
      <w:r>
        <w:rPr>
          <w:rFonts w:ascii="Times New Roman" w:hAnsi="Times New Roman" w:eastAsia="仿宋_GB2312" w:cs="仿宋_GB2312"/>
          <w:color w:val="000000"/>
          <w:sz w:val="32"/>
          <w:szCs w:val="32"/>
        </w:rPr>
        <w:t>自治</w:t>
      </w:r>
      <w:r>
        <w:rPr>
          <w:rFonts w:hint="eastAsia" w:ascii="Times New Roman" w:hAnsi="Times New Roman" w:eastAsia="仿宋_GB2312" w:cs="仿宋_GB2312"/>
          <w:color w:val="000000"/>
          <w:sz w:val="32"/>
          <w:szCs w:val="32"/>
        </w:rPr>
        <w:t>州、县</w:t>
      </w:r>
      <w:r>
        <w:rPr>
          <w:rFonts w:ascii="Times New Roman" w:hAnsi="Times New Roman" w:eastAsia="仿宋_GB2312" w:cs="仿宋_GB2312"/>
          <w:color w:val="000000"/>
          <w:sz w:val="32"/>
          <w:szCs w:val="32"/>
        </w:rPr>
        <w:t>级</w:t>
      </w:r>
      <w:r>
        <w:rPr>
          <w:rFonts w:hint="eastAsia" w:ascii="Times New Roman" w:hAnsi="Times New Roman" w:eastAsia="仿宋_GB2312" w:cs="仿宋_GB2312"/>
          <w:color w:val="000000"/>
          <w:sz w:val="32"/>
          <w:szCs w:val="32"/>
        </w:rPr>
        <w:t>人民代表大会及其常务委员会作出的决议、决定等规范性文件；</w:t>
      </w:r>
    </w:p>
    <w:p>
      <w:pPr>
        <w:widowControl w:val="0"/>
        <w:wordWrap/>
        <w:adjustRightInd w:val="0"/>
        <w:snapToGrid w:val="0"/>
        <w:spacing w:line="600" w:lineRule="exact"/>
        <w:ind w:left="0" w:leftChars="0" w:right="0"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（二）设区的市、</w:t>
      </w:r>
      <w:r>
        <w:rPr>
          <w:rFonts w:ascii="Times New Roman" w:hAnsi="Times New Roman" w:eastAsia="仿宋_GB2312" w:cs="仿宋_GB2312"/>
          <w:color w:val="000000"/>
          <w:sz w:val="32"/>
          <w:szCs w:val="32"/>
        </w:rPr>
        <w:t>自治</w:t>
      </w:r>
      <w:r>
        <w:rPr>
          <w:rFonts w:hint="eastAsia" w:ascii="Times New Roman" w:hAnsi="Times New Roman" w:eastAsia="仿宋_GB2312" w:cs="仿宋_GB2312"/>
          <w:color w:val="000000"/>
          <w:sz w:val="32"/>
          <w:szCs w:val="32"/>
        </w:rPr>
        <w:t>州人民政府制定的规章；</w:t>
      </w:r>
    </w:p>
    <w:p>
      <w:pPr>
        <w:widowControl w:val="0"/>
        <w:wordWrap/>
        <w:adjustRightInd w:val="0"/>
        <w:snapToGrid w:val="0"/>
        <w:spacing w:line="600" w:lineRule="exact"/>
        <w:ind w:left="0" w:leftChars="0" w:right="0"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（三）乡、镇人民代表大会作出的决议、决定等规范性文件；</w:t>
      </w:r>
    </w:p>
    <w:p>
      <w:pPr>
        <w:widowControl w:val="0"/>
        <w:wordWrap/>
        <w:adjustRightInd w:val="0"/>
        <w:snapToGrid w:val="0"/>
        <w:spacing w:line="600" w:lineRule="exact"/>
        <w:ind w:left="0" w:leftChars="0" w:right="0"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（四）其他依法应当报送的规范性文件。</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ascii="黑体" w:hAnsi="黑体" w:eastAsia="黑体" w:cs="黑体"/>
          <w:color w:val="000000"/>
          <w:sz w:val="32"/>
          <w:szCs w:val="32"/>
        </w:rPr>
        <w:t>第</w:t>
      </w:r>
      <w:r>
        <w:rPr>
          <w:rFonts w:ascii="黑体" w:eastAsia="黑体" w:cs="黑体"/>
          <w:color w:val="000000"/>
          <w:sz w:val="32"/>
          <w:szCs w:val="32"/>
        </w:rPr>
        <w:t>九</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eastAsia="仿宋_GB2312" w:cs="仿宋_GB2312"/>
          <w:color w:val="000000"/>
          <w:sz w:val="32"/>
          <w:szCs w:val="32"/>
        </w:rPr>
        <w:t>规范性文件应当</w:t>
      </w:r>
      <w:r>
        <w:rPr>
          <w:rFonts w:hint="eastAsia" w:ascii="仿宋_GB2312" w:hAnsi="仿宋_GB2312" w:eastAsia="仿宋_GB2312" w:cs="仿宋_GB2312"/>
          <w:color w:val="000000"/>
          <w:sz w:val="32"/>
          <w:szCs w:val="32"/>
        </w:rPr>
        <w:t>自公布之日起30日内报送备案。</w:t>
      </w:r>
    </w:p>
    <w:p>
      <w:pPr>
        <w:widowControl w:val="0"/>
        <w:wordWrap/>
        <w:spacing w:line="600" w:lineRule="exact"/>
        <w:ind w:left="0" w:leftChars="0" w:right="0" w:firstLine="640" w:firstLineChars="200"/>
        <w:textAlignment w:val="auto"/>
        <w:rPr>
          <w:rFonts w:hint="eastAsia" w:eastAsia="仿宋_GB2312" w:cs="仿宋_GB2312"/>
          <w:b/>
          <w:bCs/>
          <w:color w:val="000000"/>
          <w:sz w:val="32"/>
          <w:szCs w:val="32"/>
        </w:rPr>
      </w:pPr>
      <w:r>
        <w:rPr>
          <w:rFonts w:hint="eastAsia" w:eastAsia="仿宋_GB2312" w:cs="仿宋_GB2312"/>
          <w:color w:val="000000"/>
          <w:sz w:val="32"/>
          <w:szCs w:val="32"/>
        </w:rPr>
        <w:t>报送备案的规范性文件，应当包括备案报告、规范性文件正式文本、说明等文件，并按照规定的格式装订成册，</w:t>
      </w:r>
      <w:r>
        <w:rPr>
          <w:rFonts w:hint="eastAsia" w:ascii="仿宋_GB2312" w:eastAsia="仿宋_GB2312" w:cs="仿宋_GB2312"/>
          <w:color w:val="000000"/>
          <w:sz w:val="32"/>
          <w:szCs w:val="32"/>
        </w:rPr>
        <w:t>一式</w:t>
      </w:r>
      <w:r>
        <w:rPr>
          <w:rFonts w:ascii="仿宋_GB2312" w:eastAsia="仿宋_GB2312" w:cs="仿宋_GB2312"/>
          <w:color w:val="000000"/>
          <w:sz w:val="32"/>
          <w:szCs w:val="32"/>
        </w:rPr>
        <w:t>5</w:t>
      </w:r>
      <w:r>
        <w:rPr>
          <w:rFonts w:hint="eastAsia" w:eastAsia="仿宋_GB2312" w:cs="仿宋_GB2312"/>
          <w:color w:val="000000"/>
          <w:sz w:val="32"/>
          <w:szCs w:val="32"/>
        </w:rPr>
        <w:t>份</w:t>
      </w:r>
      <w:r>
        <w:rPr>
          <w:rFonts w:eastAsia="仿宋_GB2312" w:cs="仿宋_GB2312"/>
          <w:color w:val="000000"/>
          <w:sz w:val="32"/>
          <w:szCs w:val="32"/>
        </w:rPr>
        <w:t>；电子文本应当符合规定格式标准和要求，通过备案审查信息平台同时报送。</w:t>
      </w:r>
    </w:p>
    <w:p>
      <w:pPr>
        <w:widowControl w:val="0"/>
        <w:wordWrap/>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修改或者废止规范性文件应当按照前款规定报送备案。</w:t>
      </w:r>
    </w:p>
    <w:p>
      <w:pPr>
        <w:widowControl w:val="0"/>
        <w:wordWrap/>
        <w:adjustRightInd w:val="0"/>
        <w:snapToGrid w:val="0"/>
        <w:spacing w:line="600" w:lineRule="exact"/>
        <w:ind w:left="0" w:leftChars="0" w:right="0"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ascii="黑体" w:eastAsia="仿宋_GB2312" w:cs="仿宋_GB2312"/>
          <w:color w:val="000000"/>
          <w:sz w:val="32"/>
          <w:szCs w:val="32"/>
        </w:rPr>
        <w:t>备案审查</w:t>
      </w:r>
      <w:r>
        <w:rPr>
          <w:rFonts w:hint="eastAsia" w:eastAsia="仿宋_GB2312" w:cs="仿宋_GB2312"/>
          <w:color w:val="000000"/>
          <w:sz w:val="32"/>
          <w:szCs w:val="32"/>
        </w:rPr>
        <w:t>工作</w:t>
      </w:r>
      <w:r>
        <w:rPr>
          <w:rFonts w:eastAsia="仿宋_GB2312" w:cs="仿宋_GB2312"/>
          <w:color w:val="000000"/>
          <w:sz w:val="32"/>
          <w:szCs w:val="32"/>
        </w:rPr>
        <w:t>机构</w:t>
      </w:r>
      <w:r>
        <w:rPr>
          <w:rFonts w:hint="eastAsia" w:eastAsia="仿宋_GB2312" w:cs="仿宋_GB2312"/>
          <w:color w:val="000000"/>
          <w:sz w:val="32"/>
          <w:szCs w:val="32"/>
        </w:rPr>
        <w:t>应当自收到备案</w:t>
      </w:r>
      <w:r>
        <w:rPr>
          <w:rFonts w:hint="eastAsia" w:ascii="仿宋_GB2312" w:hAnsi="仿宋_GB2312" w:eastAsia="仿宋_GB2312" w:cs="仿宋_GB2312"/>
          <w:color w:val="000000"/>
          <w:sz w:val="32"/>
          <w:szCs w:val="32"/>
        </w:rPr>
        <w:t>文件之日起</w:t>
      </w:r>
      <w:r>
        <w:rPr>
          <w:rFonts w:hint="eastAsia" w:ascii="仿宋_GB2312" w:hAnsi="仿宋_GB2312" w:eastAsia="仿宋_GB2312" w:cs="仿宋_GB2312"/>
          <w:color w:val="000000"/>
          <w:sz w:val="32"/>
          <w:szCs w:val="32"/>
          <w:lang w:val="en-US" w:eastAsia="zh-CN"/>
        </w:rPr>
        <w:t>5个工作日</w:t>
      </w:r>
      <w:r>
        <w:rPr>
          <w:rFonts w:hint="eastAsia" w:ascii="仿宋_GB2312" w:hAnsi="仿宋_GB2312" w:eastAsia="仿宋_GB2312" w:cs="仿宋_GB2312"/>
          <w:color w:val="000000"/>
          <w:sz w:val="32"/>
          <w:szCs w:val="32"/>
        </w:rPr>
        <w:t>内进行形式审查，对符合法定范围和程序、备案文件齐全、符合格式标准和要求的，予以接收并备案登记；对不符合法定范围和程序、备案文件不齐全或者不符合格式标准和要求的，退回并说明理由。</w:t>
      </w:r>
    </w:p>
    <w:p>
      <w:pPr>
        <w:widowControl w:val="0"/>
        <w:wordWrap/>
        <w:adjustRightInd w:val="0"/>
        <w:snapToGrid w:val="0"/>
        <w:spacing w:line="600" w:lineRule="exact"/>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因备案文件不齐全或者不符合格式标准和要求被退回的，制定机关应当自收到退回通知之日起</w:t>
      </w:r>
      <w:r>
        <w:rPr>
          <w:rFonts w:hint="eastAsia" w:ascii="仿宋_GB2312" w:hAnsi="仿宋_GB2312" w:eastAsia="仿宋_GB2312" w:cs="仿宋_GB2312"/>
          <w:color w:val="000000"/>
          <w:sz w:val="32"/>
          <w:szCs w:val="32"/>
          <w:lang w:val="en-US" w:eastAsia="zh-CN"/>
        </w:rPr>
        <w:t>5个工作日</w:t>
      </w:r>
      <w:r>
        <w:rPr>
          <w:rFonts w:hint="eastAsia" w:ascii="仿宋_GB2312" w:hAnsi="仿宋_GB2312" w:eastAsia="仿宋_GB2312" w:cs="仿宋_GB2312"/>
          <w:color w:val="000000"/>
          <w:sz w:val="32"/>
          <w:szCs w:val="32"/>
        </w:rPr>
        <w:t>内按照要求重新报送备案。</w:t>
      </w:r>
    </w:p>
    <w:p>
      <w:pPr>
        <w:widowControl w:val="0"/>
        <w:wordWrap/>
        <w:adjustRightInd w:val="0"/>
        <w:snapToGrid w:val="0"/>
        <w:spacing w:line="600" w:lineRule="exact"/>
        <w:ind w:left="0" w:leftChars="0" w:right="0"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仿宋_GB2312"/>
          <w:color w:val="000000"/>
          <w:sz w:val="32"/>
          <w:szCs w:val="32"/>
        </w:rPr>
        <w:t>十</w:t>
      </w:r>
      <w:r>
        <w:rPr>
          <w:rFonts w:ascii="黑体" w:hAnsi="黑体" w:eastAsia="黑体" w:cs="仿宋_GB2312"/>
          <w:color w:val="000000"/>
          <w:sz w:val="32"/>
          <w:szCs w:val="32"/>
        </w:rPr>
        <w:t>一条</w:t>
      </w:r>
      <w:r>
        <w:rPr>
          <w:rFonts w:hint="eastAsia" w:ascii="黑体" w:hAnsi="黑体" w:eastAsia="黑体" w:cs="仿宋_GB2312"/>
          <w:color w:val="000000"/>
          <w:sz w:val="32"/>
          <w:szCs w:val="32"/>
          <w:lang w:val="en-US" w:eastAsia="zh-CN"/>
        </w:rPr>
        <w:t xml:space="preserve">  </w:t>
      </w:r>
      <w:r>
        <w:rPr>
          <w:rFonts w:hint="eastAsia" w:eastAsia="仿宋_GB2312" w:cs="仿宋_GB2312"/>
          <w:color w:val="000000"/>
          <w:sz w:val="32"/>
          <w:szCs w:val="32"/>
        </w:rPr>
        <w:t>备案审查工作机构对</w:t>
      </w:r>
      <w:r>
        <w:rPr>
          <w:rFonts w:eastAsia="仿宋_GB2312" w:cs="仿宋_GB2312"/>
          <w:color w:val="000000"/>
          <w:sz w:val="32"/>
          <w:szCs w:val="32"/>
        </w:rPr>
        <w:t>制定</w:t>
      </w:r>
      <w:r>
        <w:rPr>
          <w:rFonts w:hint="eastAsia" w:eastAsia="仿宋_GB2312" w:cs="仿宋_GB2312"/>
          <w:color w:val="000000"/>
          <w:sz w:val="32"/>
          <w:szCs w:val="32"/>
        </w:rPr>
        <w:t>机关的报</w:t>
      </w:r>
      <w:r>
        <w:rPr>
          <w:rFonts w:hint="eastAsia" w:ascii="仿宋_GB2312" w:hAnsi="仿宋_GB2312" w:eastAsia="仿宋_GB2312" w:cs="仿宋_GB2312"/>
          <w:color w:val="000000"/>
          <w:sz w:val="32"/>
          <w:szCs w:val="32"/>
        </w:rPr>
        <w:t>送工作进行督促检查，并适时将迟报、漏报等情况予以通报。</w:t>
      </w:r>
    </w:p>
    <w:p>
      <w:pPr>
        <w:widowControl w:val="0"/>
        <w:wordWrap/>
        <w:adjustRightInd w:val="0"/>
        <w:snapToGrid w:val="0"/>
        <w:spacing w:line="600" w:lineRule="exact"/>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每年1月31日前，规范性文件制定机关应当将其上一年度制定、修改和废止的规范性文件目录报送相应的备案审查工作机构，并附电子文本。</w:t>
      </w:r>
    </w:p>
    <w:p>
      <w:pPr>
        <w:widowControl w:val="0"/>
        <w:wordWrap/>
        <w:adjustRightInd w:val="0"/>
        <w:snapToGrid w:val="0"/>
        <w:spacing w:line="600" w:lineRule="exact"/>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县级以上人大常委会备案审查工作机构应当在每年3月底前向社会公布上一年度备案的规范性文件目录。</w:t>
      </w:r>
    </w:p>
    <w:p>
      <w:pPr>
        <w:widowControl w:val="0"/>
        <w:wordWrap/>
        <w:adjustRightInd w:val="0"/>
        <w:snapToGrid w:val="0"/>
        <w:spacing w:beforeLines="100" w:afterLines="100" w:line="600" w:lineRule="exact"/>
        <w:ind w:left="0" w:leftChars="0" w:right="0"/>
        <w:jc w:val="center"/>
        <w:textAlignment w:val="auto"/>
        <w:rPr>
          <w:rFonts w:ascii="仿宋_GB2312" w:eastAsia="仿宋_GB2312"/>
          <w:color w:val="000000"/>
          <w:sz w:val="32"/>
          <w:szCs w:val="32"/>
        </w:rPr>
      </w:pPr>
      <w:r>
        <w:rPr>
          <w:rFonts w:hint="eastAsia" w:ascii="黑体" w:hAnsi="黑体" w:eastAsia="黑体" w:cs="黑体"/>
          <w:color w:val="000000"/>
          <w:sz w:val="32"/>
          <w:szCs w:val="32"/>
        </w:rPr>
        <w:t>第三章  审  查</w:t>
      </w:r>
    </w:p>
    <w:p>
      <w:pPr>
        <w:widowControl w:val="0"/>
        <w:wordWrap/>
        <w:adjustRightInd w:val="0"/>
        <w:snapToGrid w:val="0"/>
        <w:spacing w:line="600" w:lineRule="exact"/>
        <w:ind w:left="0" w:leftChars="0" w:right="0" w:firstLine="640" w:firstLineChars="200"/>
        <w:textAlignment w:val="auto"/>
        <w:rPr>
          <w:rFonts w:eastAsia="仿宋_GB2312"/>
          <w:color w:val="000000"/>
          <w:sz w:val="32"/>
          <w:szCs w:val="32"/>
        </w:rPr>
      </w:pPr>
      <w:r>
        <w:rPr>
          <w:rFonts w:hint="eastAsia" w:ascii="黑体" w:hAnsi="黑体" w:eastAsia="黑体" w:cs="黑体"/>
          <w:color w:val="000000"/>
          <w:sz w:val="32"/>
          <w:szCs w:val="32"/>
        </w:rPr>
        <w:t>第</w:t>
      </w:r>
      <w:r>
        <w:rPr>
          <w:rFonts w:hint="eastAsia" w:eastAsia="黑体" w:cs="黑体"/>
          <w:color w:val="000000"/>
          <w:sz w:val="32"/>
          <w:szCs w:val="32"/>
        </w:rPr>
        <w:t>十</w:t>
      </w:r>
      <w:r>
        <w:rPr>
          <w:rFonts w:eastAsia="黑体" w:cs="黑体"/>
          <w:color w:val="000000"/>
          <w:sz w:val="32"/>
          <w:szCs w:val="32"/>
        </w:rPr>
        <w:t>二</w:t>
      </w:r>
      <w:r>
        <w:rPr>
          <w:rFonts w:hint="eastAsia" w:ascii="黑体" w:hAnsi="黑体" w:eastAsia="黑体" w:cs="黑体"/>
          <w:color w:val="000000"/>
          <w:sz w:val="32"/>
          <w:szCs w:val="32"/>
        </w:rPr>
        <w:t xml:space="preserve">条  </w:t>
      </w:r>
      <w:r>
        <w:rPr>
          <w:rFonts w:hint="eastAsia" w:eastAsia="仿宋_GB2312" w:cs="仿宋_GB2312"/>
          <w:color w:val="000000"/>
          <w:sz w:val="32"/>
          <w:szCs w:val="32"/>
        </w:rPr>
        <w:t>对规范性文件进行审查研究，发现规范性文件存在与党中央重大决策部署不相符或者与国家重大改革方向不一致问题的，应当提出意见。</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黑体" w:cs="黑体"/>
          <w:color w:val="000000"/>
          <w:sz w:val="32"/>
          <w:szCs w:val="32"/>
        </w:rPr>
        <w:t>第十</w:t>
      </w:r>
      <w:r>
        <w:rPr>
          <w:rFonts w:eastAsia="黑体" w:cs="黑体"/>
          <w:color w:val="000000"/>
          <w:sz w:val="32"/>
          <w:szCs w:val="32"/>
        </w:rPr>
        <w:t>三</w:t>
      </w:r>
      <w:r>
        <w:rPr>
          <w:rFonts w:hint="eastAsia" w:eastAsia="黑体" w:cs="黑体"/>
          <w:color w:val="000000"/>
          <w:sz w:val="32"/>
          <w:szCs w:val="32"/>
        </w:rPr>
        <w:t xml:space="preserve">条  </w:t>
      </w:r>
      <w:r>
        <w:rPr>
          <w:rFonts w:hint="eastAsia" w:eastAsia="仿宋_GB2312" w:cs="仿宋_GB2312"/>
          <w:color w:val="000000"/>
          <w:sz w:val="32"/>
          <w:szCs w:val="32"/>
        </w:rPr>
        <w:t>对规范性文件进行审查研究，发现规范性文件违背法律</w:t>
      </w:r>
      <w:r>
        <w:rPr>
          <w:rFonts w:eastAsia="仿宋_GB2312" w:cs="仿宋_GB2312"/>
          <w:color w:val="000000"/>
          <w:sz w:val="32"/>
          <w:szCs w:val="32"/>
        </w:rPr>
        <w:t>、法规</w:t>
      </w:r>
      <w:r>
        <w:rPr>
          <w:rFonts w:hint="eastAsia" w:eastAsia="仿宋_GB2312" w:cs="仿宋_GB2312"/>
          <w:color w:val="000000"/>
          <w:sz w:val="32"/>
          <w:szCs w:val="32"/>
        </w:rPr>
        <w:t>规定，有下列情形之一的，应当提出意见：</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（一）对只能制定法律的事项作出规定；</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（二）未经授权，对只能制定行政法规、地方性法规的事项作出规定；</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（三）超越法定权限，违法设定公民、法人和其他组织的权利与义务，或者违法设定国家机关的权力与责任；</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（四）违法设定行政许可、行政处罚、行政强制、行政收费，或者对法律、法规设定的行政许可、行政处罚、行政强制、行政收费违法作出调整或者改变；</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（五）与法律、法规的规定明显不一致，或者与法律、法规的立法目的、原则明显相违背，旨在抵消、改变或者规避法律、法规的规定；</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（六）与上级或者本级人民代表大会及其常务委员会的决议、决定等规范性文件相抵触；</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（七）违反授权决定，超出授权范围；</w:t>
      </w:r>
    </w:p>
    <w:p>
      <w:pPr>
        <w:widowControl w:val="0"/>
        <w:wordWrap/>
        <w:adjustRightInd w:val="0"/>
        <w:snapToGrid w:val="0"/>
        <w:spacing w:line="600" w:lineRule="exact"/>
        <w:ind w:left="0" w:leftChars="0" w:right="0"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（八）未按照规定</w:t>
      </w:r>
      <w:r>
        <w:rPr>
          <w:rFonts w:hint="default" w:eastAsia="仿宋_GB2312" w:cs="仿宋_GB2312"/>
          <w:color w:val="000000"/>
          <w:sz w:val="32"/>
          <w:szCs w:val="32"/>
        </w:rPr>
        <w:t>征求意见</w:t>
      </w:r>
      <w:r>
        <w:rPr>
          <w:rFonts w:hint="eastAsia" w:eastAsia="仿宋_GB2312" w:cs="仿宋_GB2312"/>
          <w:color w:val="000000"/>
          <w:sz w:val="32"/>
          <w:szCs w:val="32"/>
        </w:rPr>
        <w:t>、</w:t>
      </w:r>
      <w:r>
        <w:rPr>
          <w:rFonts w:hint="default" w:eastAsia="仿宋_GB2312" w:cs="仿宋_GB2312"/>
          <w:color w:val="000000"/>
          <w:sz w:val="32"/>
          <w:szCs w:val="32"/>
        </w:rPr>
        <w:t>评估论证、</w:t>
      </w:r>
      <w:r>
        <w:rPr>
          <w:rFonts w:hint="eastAsia" w:eastAsia="仿宋_GB2312" w:cs="仿宋_GB2312"/>
          <w:color w:val="000000"/>
          <w:sz w:val="32"/>
          <w:szCs w:val="32"/>
        </w:rPr>
        <w:t>听证</w:t>
      </w:r>
      <w:r>
        <w:rPr>
          <w:rFonts w:hint="default" w:eastAsia="仿宋_GB2312" w:cs="仿宋_GB2312"/>
          <w:color w:val="000000"/>
          <w:sz w:val="32"/>
          <w:szCs w:val="32"/>
        </w:rPr>
        <w:t>或者</w:t>
      </w:r>
      <w:r>
        <w:rPr>
          <w:rFonts w:hint="eastAsia" w:eastAsia="仿宋_GB2312" w:cs="仿宋_GB2312"/>
          <w:color w:val="000000"/>
          <w:sz w:val="32"/>
          <w:szCs w:val="32"/>
        </w:rPr>
        <w:t>违背其他法定程序；</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（九）其他违背法律、法规规定的情形。</w:t>
      </w:r>
    </w:p>
    <w:p>
      <w:pPr>
        <w:widowControl w:val="0"/>
        <w:wordWrap/>
        <w:adjustRightInd w:val="0"/>
        <w:snapToGrid w:val="0"/>
        <w:spacing w:line="600" w:lineRule="exact"/>
        <w:ind w:left="0" w:leftChars="0" w:right="0" w:firstLine="640" w:firstLineChars="200"/>
        <w:textAlignment w:val="auto"/>
        <w:rPr>
          <w:rFonts w:eastAsia="仿宋_GB2312"/>
          <w:color w:val="000000"/>
          <w:sz w:val="32"/>
          <w:szCs w:val="32"/>
        </w:rPr>
      </w:pPr>
      <w:r>
        <w:rPr>
          <w:rFonts w:hint="eastAsia" w:eastAsia="黑体" w:cs="黑体"/>
          <w:color w:val="000000"/>
          <w:sz w:val="32"/>
          <w:szCs w:val="32"/>
        </w:rPr>
        <w:t>第</w:t>
      </w:r>
      <w:r>
        <w:rPr>
          <w:rFonts w:hint="eastAsia" w:ascii="黑体" w:hAnsi="黑体" w:eastAsia="黑体" w:cs="仿宋_GB2312"/>
          <w:color w:val="000000"/>
          <w:sz w:val="32"/>
          <w:szCs w:val="32"/>
        </w:rPr>
        <w:t>十</w:t>
      </w:r>
      <w:r>
        <w:rPr>
          <w:rFonts w:ascii="黑体" w:hAnsi="黑体" w:eastAsia="黑体" w:cs="仿宋_GB2312"/>
          <w:color w:val="000000"/>
          <w:sz w:val="32"/>
          <w:szCs w:val="32"/>
        </w:rPr>
        <w:t>四</w:t>
      </w:r>
      <w:r>
        <w:rPr>
          <w:rFonts w:hint="eastAsia" w:eastAsia="黑体" w:cs="黑体"/>
          <w:color w:val="000000"/>
          <w:sz w:val="32"/>
          <w:szCs w:val="32"/>
        </w:rPr>
        <w:t xml:space="preserve">条  </w:t>
      </w:r>
      <w:r>
        <w:rPr>
          <w:rFonts w:hint="eastAsia" w:eastAsia="仿宋_GB2312" w:cs="仿宋_GB2312"/>
          <w:color w:val="000000"/>
          <w:sz w:val="32"/>
          <w:szCs w:val="32"/>
        </w:rPr>
        <w:t>对规范性文件进行审查研究，发现规范性文件存在明显不适当问题，有下列情形之一的，应当提出意见：</w:t>
      </w:r>
    </w:p>
    <w:p>
      <w:pPr>
        <w:widowControl w:val="0"/>
        <w:wordWrap/>
        <w:adjustRightInd w:val="0"/>
        <w:snapToGrid w:val="0"/>
        <w:spacing w:line="600" w:lineRule="exact"/>
        <w:ind w:left="0" w:leftChars="0" w:right="0" w:firstLine="640" w:firstLineChars="200"/>
        <w:textAlignment w:val="auto"/>
        <w:rPr>
          <w:rFonts w:eastAsia="仿宋_GB2312"/>
          <w:color w:val="000000"/>
          <w:sz w:val="32"/>
          <w:szCs w:val="32"/>
        </w:rPr>
      </w:pPr>
      <w:r>
        <w:rPr>
          <w:rFonts w:hint="eastAsia" w:eastAsia="仿宋_GB2312" w:cs="仿宋_GB2312"/>
          <w:color w:val="000000"/>
          <w:sz w:val="32"/>
          <w:szCs w:val="32"/>
        </w:rPr>
        <w:t>（一）明显违背社会主义核心价值观和公序良俗；</w:t>
      </w:r>
    </w:p>
    <w:p>
      <w:pPr>
        <w:widowControl w:val="0"/>
        <w:wordWrap/>
        <w:adjustRightInd w:val="0"/>
        <w:snapToGrid w:val="0"/>
        <w:spacing w:line="600" w:lineRule="exact"/>
        <w:ind w:left="0" w:leftChars="0" w:right="0" w:firstLine="640" w:firstLineChars="200"/>
        <w:textAlignment w:val="auto"/>
        <w:rPr>
          <w:rFonts w:eastAsia="仿宋_GB2312"/>
          <w:color w:val="000000"/>
          <w:sz w:val="32"/>
          <w:szCs w:val="32"/>
        </w:rPr>
      </w:pPr>
      <w:r>
        <w:rPr>
          <w:rFonts w:hint="eastAsia" w:eastAsia="仿宋_GB2312" w:cs="仿宋_GB2312"/>
          <w:color w:val="000000"/>
          <w:sz w:val="32"/>
          <w:szCs w:val="32"/>
        </w:rPr>
        <w:t>（二）对公民、法人或者其他组织的权利和义务的规定明显不合理；</w:t>
      </w:r>
    </w:p>
    <w:p>
      <w:pPr>
        <w:widowControl w:val="0"/>
        <w:wordWrap/>
        <w:adjustRightInd w:val="0"/>
        <w:snapToGrid w:val="0"/>
        <w:spacing w:line="600" w:lineRule="exact"/>
        <w:ind w:left="0" w:leftChars="0" w:right="0" w:firstLine="640" w:firstLineChars="200"/>
        <w:textAlignment w:val="auto"/>
        <w:rPr>
          <w:rFonts w:eastAsia="仿宋_GB2312"/>
          <w:color w:val="000000"/>
          <w:sz w:val="32"/>
          <w:szCs w:val="32"/>
        </w:rPr>
      </w:pPr>
      <w:r>
        <w:rPr>
          <w:rFonts w:hint="eastAsia" w:eastAsia="仿宋_GB2312" w:cs="仿宋_GB2312"/>
          <w:color w:val="000000"/>
          <w:sz w:val="32"/>
          <w:szCs w:val="32"/>
        </w:rPr>
        <w:t>（三）因现实情况发生重大变化而不宜继续施行；</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（四）其他明显不适当的情形。</w:t>
      </w:r>
    </w:p>
    <w:p>
      <w:pPr>
        <w:widowControl w:val="0"/>
        <w:wordWrap/>
        <w:adjustRightInd w:val="0"/>
        <w:snapToGrid w:val="0"/>
        <w:spacing w:line="600" w:lineRule="exact"/>
        <w:ind w:left="0" w:leftChars="0" w:right="0" w:firstLine="640" w:firstLineChars="200"/>
        <w:textAlignment w:val="auto"/>
        <w:rPr>
          <w:rFonts w:eastAsia="仿宋_GB2312"/>
          <w:color w:val="000000"/>
          <w:sz w:val="32"/>
          <w:szCs w:val="32"/>
        </w:rPr>
      </w:pPr>
      <w:r>
        <w:rPr>
          <w:rFonts w:hint="eastAsia" w:eastAsia="黑体" w:cs="黑体"/>
          <w:color w:val="000000"/>
          <w:sz w:val="32"/>
          <w:szCs w:val="32"/>
        </w:rPr>
        <w:t>第</w:t>
      </w:r>
      <w:r>
        <w:rPr>
          <w:rFonts w:hint="eastAsia" w:ascii="黑体" w:hAnsi="黑体" w:eastAsia="黑体" w:cs="仿宋_GB2312"/>
          <w:color w:val="000000"/>
          <w:sz w:val="32"/>
          <w:szCs w:val="32"/>
        </w:rPr>
        <w:t>十</w:t>
      </w:r>
      <w:r>
        <w:rPr>
          <w:rFonts w:ascii="黑体" w:hAnsi="黑体" w:eastAsia="黑体" w:cs="仿宋_GB2312"/>
          <w:color w:val="000000"/>
          <w:sz w:val="32"/>
          <w:szCs w:val="32"/>
        </w:rPr>
        <w:t>五</w:t>
      </w:r>
      <w:r>
        <w:rPr>
          <w:rFonts w:hint="eastAsia" w:eastAsia="黑体" w:cs="黑体"/>
          <w:color w:val="000000"/>
          <w:sz w:val="32"/>
          <w:szCs w:val="32"/>
        </w:rPr>
        <w:t xml:space="preserve">条  </w:t>
      </w:r>
      <w:r>
        <w:rPr>
          <w:rFonts w:hint="eastAsia" w:eastAsia="仿宋_GB2312" w:cs="仿宋_GB2312"/>
          <w:color w:val="000000"/>
          <w:sz w:val="32"/>
          <w:szCs w:val="32"/>
        </w:rPr>
        <w:t>对规范性文件可以采取依职权审查、依申请审查、专项审查、移送审查等方式进行审查。</w:t>
      </w:r>
    </w:p>
    <w:p>
      <w:pPr>
        <w:widowControl w:val="0"/>
        <w:wordWrap/>
        <w:adjustRightInd w:val="0"/>
        <w:snapToGrid w:val="0"/>
        <w:spacing w:line="600" w:lineRule="exact"/>
        <w:ind w:left="0" w:leftChars="0" w:right="0" w:firstLine="640" w:firstLineChars="200"/>
        <w:textAlignment w:val="auto"/>
        <w:rPr>
          <w:rFonts w:eastAsia="仿宋_GB2312"/>
          <w:color w:val="000000"/>
          <w:sz w:val="32"/>
          <w:szCs w:val="32"/>
        </w:rPr>
      </w:pPr>
      <w:r>
        <w:rPr>
          <w:rFonts w:hint="eastAsia" w:eastAsia="仿宋_GB2312" w:cs="仿宋_GB2312"/>
          <w:color w:val="000000"/>
          <w:sz w:val="32"/>
          <w:szCs w:val="32"/>
        </w:rPr>
        <w:t>专门委员会、</w:t>
      </w:r>
      <w:r>
        <w:rPr>
          <w:rFonts w:eastAsia="仿宋_GB2312" w:cs="仿宋_GB2312"/>
          <w:color w:val="000000"/>
          <w:sz w:val="32"/>
          <w:szCs w:val="32"/>
        </w:rPr>
        <w:t>备案审查</w:t>
      </w:r>
      <w:r>
        <w:rPr>
          <w:rFonts w:hint="eastAsia" w:eastAsia="仿宋_GB2312" w:cs="仿宋_GB2312"/>
          <w:color w:val="000000"/>
          <w:sz w:val="32"/>
          <w:szCs w:val="32"/>
        </w:rPr>
        <w:t>工作机构对规范性文件依</w:t>
      </w:r>
      <w:r>
        <w:rPr>
          <w:rFonts w:hint="default" w:eastAsia="仿宋_GB2312" w:cs="仿宋_GB2312"/>
          <w:color w:val="000000"/>
          <w:sz w:val="32"/>
          <w:szCs w:val="32"/>
        </w:rPr>
        <w:t>照</w:t>
      </w:r>
      <w:bookmarkStart w:id="0" w:name="_GoBack"/>
      <w:bookmarkEnd w:id="0"/>
      <w:r>
        <w:rPr>
          <w:rFonts w:hint="eastAsia" w:eastAsia="仿宋_GB2312" w:cs="仿宋_GB2312"/>
          <w:color w:val="000000"/>
          <w:sz w:val="32"/>
          <w:szCs w:val="32"/>
        </w:rPr>
        <w:t>职权主动进行审查。</w:t>
      </w:r>
    </w:p>
    <w:p>
      <w:pPr>
        <w:widowControl w:val="0"/>
        <w:wordWrap/>
        <w:adjustRightInd w:val="0"/>
        <w:snapToGrid w:val="0"/>
        <w:spacing w:line="600" w:lineRule="exact"/>
        <w:ind w:left="0" w:leftChars="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ascii="黑体" w:hAnsi="黑体" w:eastAsia="黑体" w:cs="黑体"/>
          <w:color w:val="000000"/>
          <w:sz w:val="32"/>
          <w:szCs w:val="32"/>
        </w:rPr>
        <w:t>六</w:t>
      </w:r>
      <w:r>
        <w:rPr>
          <w:rFonts w:hint="eastAsia" w:ascii="黑体" w:hAnsi="黑体" w:eastAsia="黑体" w:cs="黑体"/>
          <w:color w:val="000000"/>
          <w:sz w:val="32"/>
          <w:szCs w:val="32"/>
        </w:rPr>
        <w:t xml:space="preserve">条  </w:t>
      </w:r>
      <w:r>
        <w:rPr>
          <w:rFonts w:hint="eastAsia" w:ascii="Times New Roman" w:hAnsi="Times New Roman" w:eastAsia="仿宋_GB2312" w:cs="仿宋_GB2312"/>
          <w:color w:val="000000"/>
          <w:sz w:val="32"/>
          <w:szCs w:val="32"/>
        </w:rPr>
        <w:t>对备</w:t>
      </w:r>
      <w:r>
        <w:rPr>
          <w:rFonts w:hint="eastAsia" w:ascii="仿宋_GB2312" w:hAnsi="仿宋_GB2312" w:eastAsia="仿宋_GB2312" w:cs="仿宋_GB2312"/>
          <w:color w:val="000000"/>
          <w:sz w:val="32"/>
          <w:szCs w:val="32"/>
        </w:rPr>
        <w:t>案登记的规范性文件，备案审查工作机构应当主动审查，同时分送有关专门委员会或者常委会其他工作机构进行审查研究。有关专门委员会或者常委会其他工作机构应当在</w:t>
      </w:r>
      <w:r>
        <w:rPr>
          <w:rFonts w:hint="eastAsia" w:ascii="仿宋_GB2312" w:hAnsi="仿宋_GB2312" w:eastAsia="仿宋_GB2312" w:cs="仿宋_GB2312"/>
          <w:color w:val="000000"/>
          <w:sz w:val="32"/>
          <w:szCs w:val="32"/>
          <w:lang w:val="en-US" w:eastAsia="zh-CN"/>
        </w:rPr>
        <w:t>15个工作日</w:t>
      </w:r>
      <w:r>
        <w:rPr>
          <w:rFonts w:hint="eastAsia" w:ascii="仿宋_GB2312" w:hAnsi="仿宋_GB2312" w:eastAsia="仿宋_GB2312" w:cs="仿宋_GB2312"/>
          <w:color w:val="000000"/>
          <w:sz w:val="32"/>
          <w:szCs w:val="32"/>
        </w:rPr>
        <w:t>内向备案审查工作机构反馈审查研究意见。</w:t>
      </w:r>
    </w:p>
    <w:p>
      <w:pPr>
        <w:widowControl w:val="0"/>
        <w:wordWrap/>
        <w:adjustRightInd w:val="0"/>
        <w:snapToGrid w:val="0"/>
        <w:spacing w:line="600" w:lineRule="exact"/>
        <w:ind w:left="0" w:leftChars="0" w:right="0" w:firstLine="640" w:firstLineChars="20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备案审查工作机构结合主动审查情况及反馈的审查研究意见</w:t>
      </w:r>
      <w:r>
        <w:rPr>
          <w:rFonts w:hint="default" w:ascii="仿宋_GB2312" w:hAnsi="仿宋_GB2312" w:eastAsia="仿宋_GB2312" w:cs="仿宋_GB2312"/>
          <w:color w:val="000000"/>
          <w:sz w:val="32"/>
          <w:szCs w:val="32"/>
        </w:rPr>
        <w:t>情况</w:t>
      </w:r>
      <w:r>
        <w:rPr>
          <w:rFonts w:hint="eastAsia" w:ascii="仿宋_GB2312" w:hAnsi="仿宋_GB2312" w:eastAsia="仿宋_GB2312" w:cs="仿宋_GB2312"/>
          <w:color w:val="000000"/>
          <w:sz w:val="32"/>
          <w:szCs w:val="32"/>
        </w:rPr>
        <w:t>，</w:t>
      </w:r>
      <w:r>
        <w:rPr>
          <w:rFonts w:hint="default" w:ascii="仿宋_GB2312" w:hAnsi="仿宋_GB2312" w:eastAsia="仿宋_GB2312" w:cs="仿宋_GB2312"/>
          <w:color w:val="000000"/>
          <w:sz w:val="32"/>
          <w:szCs w:val="32"/>
        </w:rPr>
        <w:t>必要时，向主任会议报告。</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ascii="黑体" w:hAnsi="黑体" w:eastAsia="黑体" w:cs="黑体"/>
          <w:color w:val="000000"/>
          <w:sz w:val="32"/>
          <w:szCs w:val="32"/>
        </w:rPr>
        <w:t>第十</w:t>
      </w:r>
      <w:r>
        <w:rPr>
          <w:rFonts w:ascii="黑体" w:hAnsi="黑体" w:eastAsia="黑体" w:cs="黑体"/>
          <w:color w:val="000000"/>
          <w:sz w:val="32"/>
          <w:szCs w:val="32"/>
        </w:rPr>
        <w:t>七</w:t>
      </w:r>
      <w:r>
        <w:rPr>
          <w:rFonts w:hint="eastAsia" w:ascii="黑体" w:hAnsi="黑体" w:eastAsia="黑体" w:cs="黑体"/>
          <w:color w:val="000000"/>
          <w:sz w:val="32"/>
          <w:szCs w:val="32"/>
        </w:rPr>
        <w:t xml:space="preserve">条  </w:t>
      </w:r>
      <w:r>
        <w:rPr>
          <w:rFonts w:hint="eastAsia" w:eastAsia="仿宋_GB2312" w:cs="仿宋_GB2312"/>
          <w:color w:val="000000"/>
          <w:sz w:val="32"/>
          <w:szCs w:val="32"/>
        </w:rPr>
        <w:t>县级以上</w:t>
      </w:r>
      <w:r>
        <w:rPr>
          <w:rFonts w:eastAsia="仿宋_GB2312" w:cs="仿宋_GB2312"/>
          <w:color w:val="000000"/>
          <w:sz w:val="32"/>
          <w:szCs w:val="32"/>
        </w:rPr>
        <w:t>人大常委会、</w:t>
      </w:r>
      <w:r>
        <w:rPr>
          <w:rFonts w:hint="eastAsia" w:eastAsia="仿宋_GB2312" w:cs="仿宋_GB2312"/>
          <w:color w:val="000000"/>
          <w:sz w:val="32"/>
          <w:szCs w:val="32"/>
        </w:rPr>
        <w:t>人民政府、监察委员会、人民法院、人民检察院认为规范性文件存在本条例</w:t>
      </w:r>
      <w:r>
        <w:rPr>
          <w:rFonts w:eastAsia="仿宋_GB2312" w:cs="仿宋_GB2312"/>
          <w:color w:val="000000"/>
          <w:sz w:val="32"/>
          <w:szCs w:val="32"/>
        </w:rPr>
        <w:t>第十二条、第十三条、第十四条</w:t>
      </w:r>
      <w:r>
        <w:rPr>
          <w:rFonts w:hint="eastAsia" w:eastAsia="仿宋_GB2312" w:cs="仿宋_GB2312"/>
          <w:color w:val="000000"/>
          <w:sz w:val="32"/>
          <w:szCs w:val="32"/>
        </w:rPr>
        <w:t>所列情形的，可以向</w:t>
      </w:r>
      <w:r>
        <w:rPr>
          <w:rFonts w:eastAsia="仿宋_GB2312" w:cs="仿宋_GB2312"/>
          <w:color w:val="000000"/>
          <w:sz w:val="32"/>
          <w:szCs w:val="32"/>
        </w:rPr>
        <w:t>负责该规范性文件备案审查的</w:t>
      </w:r>
      <w:r>
        <w:rPr>
          <w:rFonts w:hint="eastAsia" w:eastAsia="仿宋_GB2312" w:cs="仿宋_GB2312"/>
          <w:color w:val="000000"/>
          <w:sz w:val="32"/>
          <w:szCs w:val="32"/>
        </w:rPr>
        <w:t>人大常委会书面提出审查要求</w:t>
      </w:r>
      <w:r>
        <w:rPr>
          <w:rFonts w:eastAsia="仿宋_GB2312" w:cs="仿宋_GB2312"/>
          <w:color w:val="000000"/>
          <w:sz w:val="32"/>
          <w:szCs w:val="32"/>
        </w:rPr>
        <w:t>。</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ascii="Times New Roman" w:hAnsi="Times New Roman" w:eastAsia="仿宋_GB2312" w:cs="仿宋_GB2312"/>
          <w:color w:val="000000"/>
          <w:sz w:val="32"/>
          <w:szCs w:val="32"/>
        </w:rPr>
        <w:t>前款以外的其他</w:t>
      </w:r>
      <w:r>
        <w:rPr>
          <w:rFonts w:hint="eastAsia" w:eastAsia="仿宋_GB2312" w:cs="仿宋_GB2312"/>
          <w:color w:val="000000"/>
          <w:sz w:val="32"/>
          <w:szCs w:val="32"/>
        </w:rPr>
        <w:t>国家机关、社会团体、企业事业组织以及公民认为规范性文件存在本条例</w:t>
      </w:r>
      <w:r>
        <w:rPr>
          <w:rFonts w:eastAsia="仿宋_GB2312" w:cs="仿宋_GB2312"/>
          <w:color w:val="000000"/>
          <w:sz w:val="32"/>
          <w:szCs w:val="32"/>
        </w:rPr>
        <w:t>第十二条、第十三条、第十四条</w:t>
      </w:r>
      <w:r>
        <w:rPr>
          <w:rFonts w:hint="eastAsia" w:eastAsia="仿宋_GB2312" w:cs="仿宋_GB2312"/>
          <w:color w:val="000000"/>
          <w:sz w:val="32"/>
          <w:szCs w:val="32"/>
        </w:rPr>
        <w:t>所列情形的，可以向</w:t>
      </w:r>
      <w:r>
        <w:rPr>
          <w:rFonts w:eastAsia="仿宋_GB2312" w:cs="仿宋_GB2312"/>
          <w:color w:val="000000"/>
          <w:sz w:val="32"/>
          <w:szCs w:val="32"/>
        </w:rPr>
        <w:t>负责该规范性文件备案审查的县</w:t>
      </w:r>
      <w:r>
        <w:rPr>
          <w:rFonts w:hint="eastAsia" w:eastAsia="仿宋_GB2312" w:cs="仿宋_GB2312"/>
          <w:color w:val="000000"/>
          <w:sz w:val="32"/>
          <w:szCs w:val="32"/>
        </w:rPr>
        <w:t>级以上人大常委会书面提出审查建议</w:t>
      </w:r>
      <w:r>
        <w:rPr>
          <w:rFonts w:eastAsia="仿宋_GB2312" w:cs="仿宋_GB2312"/>
          <w:color w:val="000000"/>
          <w:sz w:val="32"/>
          <w:szCs w:val="32"/>
        </w:rPr>
        <w:t>。</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十八</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eastAsia="仿宋_GB2312" w:cs="仿宋_GB2312"/>
          <w:color w:val="000000"/>
          <w:sz w:val="32"/>
          <w:szCs w:val="32"/>
        </w:rPr>
        <w:t>审查要求、审查建议应当写明要求或者建议审查的规范性文件名称、审查的事项和理由。审查建议人还应当写明真实准确的联系信息。</w:t>
      </w:r>
    </w:p>
    <w:p>
      <w:pPr>
        <w:widowControl w:val="0"/>
        <w:wordWrap/>
        <w:adjustRightInd w:val="0"/>
        <w:snapToGrid w:val="0"/>
        <w:spacing w:line="600" w:lineRule="exact"/>
        <w:ind w:left="0" w:leftChars="0" w:right="0" w:firstLine="640" w:firstLineChars="200"/>
        <w:textAlignment w:val="auto"/>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审查要求或者审查建议内容不完整的，备案审查工作机构应</w:t>
      </w:r>
      <w:r>
        <w:rPr>
          <w:rFonts w:hint="eastAsia" w:ascii="仿宋_GB2312" w:hAnsi="仿宋_GB2312" w:eastAsia="仿宋_GB2312" w:cs="仿宋_GB2312"/>
          <w:color w:val="000000"/>
          <w:spacing w:val="-6"/>
          <w:sz w:val="32"/>
          <w:szCs w:val="32"/>
        </w:rPr>
        <w:t>当</w:t>
      </w:r>
      <w:r>
        <w:rPr>
          <w:rFonts w:hint="eastAsia" w:ascii="仿宋_GB2312" w:hAnsi="仿宋_GB2312" w:eastAsia="仿宋_GB2312" w:cs="仿宋_GB2312"/>
          <w:color w:val="000000"/>
          <w:spacing w:val="-6"/>
          <w:sz w:val="32"/>
          <w:szCs w:val="32"/>
          <w:lang w:eastAsia="zh-CN"/>
        </w:rPr>
        <w:t>自收到相关材料之日起</w:t>
      </w:r>
      <w:r>
        <w:rPr>
          <w:rFonts w:hint="eastAsia" w:ascii="仿宋_GB2312" w:hAnsi="仿宋_GB2312" w:eastAsia="仿宋_GB2312" w:cs="仿宋_GB2312"/>
          <w:color w:val="000000"/>
          <w:spacing w:val="-6"/>
          <w:sz w:val="32"/>
          <w:szCs w:val="32"/>
          <w:lang w:val="en-US" w:eastAsia="zh-CN"/>
        </w:rPr>
        <w:t>3个工作日内</w:t>
      </w:r>
      <w:r>
        <w:rPr>
          <w:rFonts w:hint="eastAsia" w:ascii="仿宋_GB2312" w:hAnsi="仿宋_GB2312" w:eastAsia="仿宋_GB2312" w:cs="仿宋_GB2312"/>
          <w:color w:val="000000"/>
          <w:spacing w:val="-6"/>
          <w:sz w:val="32"/>
          <w:szCs w:val="32"/>
        </w:rPr>
        <w:t>告知审查提起人补充完整。</w:t>
      </w:r>
    </w:p>
    <w:p>
      <w:pPr>
        <w:widowControl w:val="0"/>
        <w:wordWrap/>
        <w:adjustRightInd w:val="0"/>
        <w:snapToGrid w:val="0"/>
        <w:spacing w:line="600" w:lineRule="exact"/>
        <w:ind w:left="0" w:leftChars="0" w:right="0" w:firstLine="640" w:firstLineChars="200"/>
        <w:textAlignment w:val="auto"/>
        <w:rPr>
          <w:rFonts w:ascii="Times New Roman" w:hAnsi="Times New Roman" w:eastAsia="仿宋_GB2312" w:cs="仿宋_GB2312"/>
          <w:color w:val="000000"/>
          <w:sz w:val="32"/>
          <w:szCs w:val="32"/>
        </w:rPr>
      </w:pPr>
      <w:r>
        <w:rPr>
          <w:rFonts w:ascii="黑体" w:hAnsi="黑体" w:eastAsia="黑体" w:cs="黑体"/>
          <w:color w:val="000000"/>
          <w:sz w:val="32"/>
          <w:szCs w:val="32"/>
        </w:rPr>
        <w:t>第十九条</w:t>
      </w:r>
      <w:r>
        <w:rPr>
          <w:rFonts w:hint="eastAsia" w:ascii="黑体" w:hAnsi="黑体" w:eastAsia="黑体" w:cs="黑体"/>
          <w:color w:val="000000"/>
          <w:sz w:val="32"/>
          <w:szCs w:val="32"/>
          <w:lang w:val="en-US" w:eastAsia="zh-CN"/>
        </w:rPr>
        <w:t xml:space="preserve">  </w:t>
      </w:r>
      <w:r>
        <w:rPr>
          <w:rFonts w:hint="eastAsia" w:eastAsia="仿宋_GB2312" w:cs="仿宋_GB2312"/>
          <w:color w:val="000000"/>
          <w:sz w:val="32"/>
          <w:szCs w:val="32"/>
        </w:rPr>
        <w:t>审查要求由专门委员会、</w:t>
      </w:r>
      <w:r>
        <w:rPr>
          <w:rFonts w:eastAsia="仿宋_GB2312" w:cs="仿宋_GB2312"/>
          <w:color w:val="000000"/>
          <w:sz w:val="32"/>
          <w:szCs w:val="32"/>
        </w:rPr>
        <w:t>备案审查工作机构</w:t>
      </w:r>
      <w:r>
        <w:rPr>
          <w:rFonts w:hint="eastAsia" w:eastAsia="仿宋_GB2312" w:cs="仿宋_GB2312"/>
          <w:color w:val="000000"/>
          <w:sz w:val="32"/>
          <w:szCs w:val="32"/>
        </w:rPr>
        <w:t>、常委会其他工作机构按照职责分工进行审查、提出意见。审查建议由</w:t>
      </w:r>
      <w:r>
        <w:rPr>
          <w:rFonts w:eastAsia="仿宋_GB2312" w:cs="仿宋_GB2312"/>
          <w:color w:val="000000"/>
          <w:sz w:val="32"/>
          <w:szCs w:val="32"/>
        </w:rPr>
        <w:t>备案审查工作机构</w:t>
      </w:r>
      <w:r>
        <w:rPr>
          <w:rFonts w:hint="eastAsia" w:eastAsia="仿宋_GB2312" w:cs="仿宋_GB2312"/>
          <w:color w:val="000000"/>
          <w:sz w:val="32"/>
          <w:szCs w:val="32"/>
        </w:rPr>
        <w:t>进行研究，必要时，送有关专门委员会、常委</w:t>
      </w:r>
      <w:r>
        <w:rPr>
          <w:rFonts w:hint="eastAsia" w:ascii="Times New Roman" w:hAnsi="Times New Roman" w:eastAsia="仿宋_GB2312" w:cs="仿宋_GB2312"/>
          <w:color w:val="000000"/>
          <w:sz w:val="32"/>
          <w:szCs w:val="32"/>
        </w:rPr>
        <w:t>会其他工作机构进行审查、提出意见。</w:t>
      </w:r>
    </w:p>
    <w:p>
      <w:pPr>
        <w:widowControl w:val="0"/>
        <w:wordWrap/>
        <w:adjustRightInd w:val="0"/>
        <w:snapToGrid w:val="0"/>
        <w:spacing w:line="600" w:lineRule="exact"/>
        <w:ind w:left="0" w:leftChars="0" w:right="0"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专门委员会、备案审查工作机构、常委会其他工作机构应当自收到规范性文件的审查要求或者审查建议之日起</w:t>
      </w:r>
      <w:r>
        <w:rPr>
          <w:rFonts w:hint="eastAsia" w:ascii="仿宋_GB2312" w:hAnsi="仿宋_GB2312" w:eastAsia="仿宋_GB2312" w:cs="仿宋_GB2312"/>
          <w:color w:val="000000"/>
          <w:sz w:val="32"/>
          <w:szCs w:val="32"/>
        </w:rPr>
        <w:t>2</w:t>
      </w:r>
      <w:r>
        <w:rPr>
          <w:rFonts w:hint="eastAsia" w:eastAsia="仿宋_GB2312" w:cs="仿宋_GB2312"/>
          <w:color w:val="000000"/>
          <w:sz w:val="32"/>
          <w:szCs w:val="32"/>
        </w:rPr>
        <w:t>个月内完成审查工作。</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ascii="黑体" w:hAnsi="黑体" w:eastAsia="黑体" w:cs="黑体"/>
          <w:color w:val="000000"/>
          <w:sz w:val="32"/>
          <w:szCs w:val="32"/>
        </w:rPr>
        <w:t>第二十条</w:t>
      </w:r>
      <w:r>
        <w:rPr>
          <w:rFonts w:hint="default" w:ascii="黑体" w:hAnsi="黑体" w:eastAsia="黑体" w:cs="黑体"/>
          <w:color w:val="000000"/>
          <w:sz w:val="32"/>
          <w:szCs w:val="32"/>
        </w:rPr>
        <w:t xml:space="preserve">  </w:t>
      </w:r>
      <w:r>
        <w:rPr>
          <w:rFonts w:hint="eastAsia" w:eastAsia="仿宋_GB2312" w:cs="仿宋_GB2312"/>
          <w:color w:val="000000"/>
          <w:sz w:val="32"/>
          <w:szCs w:val="32"/>
        </w:rPr>
        <w:t>县级以上人大常委会可以对下列规范性文件进行专项审查：</w:t>
      </w:r>
    </w:p>
    <w:p>
      <w:pPr>
        <w:widowControl w:val="0"/>
        <w:wordWrap/>
        <w:adjustRightInd w:val="0"/>
        <w:snapToGrid w:val="0"/>
        <w:spacing w:line="600" w:lineRule="exact"/>
        <w:ind w:left="0" w:leftChars="0" w:right="0" w:firstLine="630"/>
        <w:textAlignment w:val="auto"/>
        <w:rPr>
          <w:rFonts w:eastAsia="仿宋_GB2312" w:cs="仿宋_GB2312"/>
          <w:color w:val="000000"/>
          <w:sz w:val="32"/>
          <w:szCs w:val="32"/>
        </w:rPr>
      </w:pPr>
      <w:r>
        <w:rPr>
          <w:rFonts w:hint="eastAsia" w:eastAsia="仿宋_GB2312" w:cs="仿宋_GB2312"/>
          <w:color w:val="000000"/>
          <w:sz w:val="32"/>
          <w:szCs w:val="32"/>
        </w:rPr>
        <w:t>（一）涉及党中央决策部署、重大改革和政策调整、人民群众切身利益和社会普遍关注的重大问题的；</w:t>
      </w:r>
    </w:p>
    <w:p>
      <w:pPr>
        <w:widowControl w:val="0"/>
        <w:wordWrap/>
        <w:adjustRightInd w:val="0"/>
        <w:snapToGrid w:val="0"/>
        <w:spacing w:line="600" w:lineRule="exact"/>
        <w:ind w:left="0" w:leftChars="0" w:right="0" w:firstLine="630"/>
        <w:textAlignment w:val="auto"/>
        <w:rPr>
          <w:rFonts w:eastAsia="仿宋_GB2312" w:cs="仿宋_GB2312"/>
          <w:color w:val="000000"/>
          <w:sz w:val="32"/>
          <w:szCs w:val="32"/>
        </w:rPr>
      </w:pPr>
      <w:r>
        <w:rPr>
          <w:rFonts w:hint="eastAsia" w:eastAsia="仿宋_GB2312" w:cs="仿宋_GB2312"/>
          <w:color w:val="000000"/>
          <w:sz w:val="32"/>
          <w:szCs w:val="32"/>
        </w:rPr>
        <w:t>（二）涉及的法律、法规有重要修改的；</w:t>
      </w:r>
    </w:p>
    <w:p>
      <w:pPr>
        <w:widowControl w:val="0"/>
        <w:wordWrap/>
        <w:adjustRightInd w:val="0"/>
        <w:snapToGrid w:val="0"/>
        <w:spacing w:line="600" w:lineRule="exact"/>
        <w:ind w:left="0" w:leftChars="0" w:right="0" w:firstLine="630"/>
        <w:textAlignment w:val="auto"/>
        <w:rPr>
          <w:rFonts w:eastAsia="仿宋_GB2312" w:cs="仿宋_GB2312"/>
          <w:color w:val="000000"/>
          <w:sz w:val="32"/>
          <w:szCs w:val="32"/>
        </w:rPr>
      </w:pPr>
      <w:r>
        <w:rPr>
          <w:rFonts w:hint="eastAsia" w:eastAsia="仿宋_GB2312" w:cs="仿宋_GB2312"/>
          <w:color w:val="000000"/>
          <w:sz w:val="32"/>
          <w:szCs w:val="32"/>
        </w:rPr>
        <w:t>（三）上级、本级人大及其常委会的决议、决定和本级人大常委会的监督工作计划要求进行专项审查的；</w:t>
      </w:r>
    </w:p>
    <w:p>
      <w:pPr>
        <w:widowControl w:val="0"/>
        <w:wordWrap/>
        <w:adjustRightInd w:val="0"/>
        <w:snapToGrid w:val="0"/>
        <w:spacing w:line="600" w:lineRule="exact"/>
        <w:ind w:left="0" w:leftChars="0" w:right="0" w:firstLine="630"/>
        <w:textAlignment w:val="auto"/>
        <w:rPr>
          <w:rFonts w:eastAsia="仿宋_GB2312" w:cs="仿宋_GB2312"/>
          <w:color w:val="000000"/>
          <w:sz w:val="32"/>
          <w:szCs w:val="32"/>
        </w:rPr>
      </w:pPr>
      <w:r>
        <w:rPr>
          <w:rFonts w:hint="eastAsia" w:eastAsia="仿宋_GB2312" w:cs="仿宋_GB2312"/>
          <w:color w:val="000000"/>
          <w:sz w:val="32"/>
          <w:szCs w:val="32"/>
        </w:rPr>
        <w:t>（四）在开展依职权审查、依申请审查、移送审查过程中发现可能存在共性问题的；</w:t>
      </w:r>
    </w:p>
    <w:p>
      <w:pPr>
        <w:widowControl w:val="0"/>
        <w:wordWrap/>
        <w:adjustRightInd w:val="0"/>
        <w:snapToGrid w:val="0"/>
        <w:spacing w:line="600" w:lineRule="exact"/>
        <w:ind w:left="0" w:leftChars="0" w:right="0" w:firstLine="630"/>
        <w:textAlignment w:val="auto"/>
        <w:rPr>
          <w:rFonts w:eastAsia="仿宋_GB2312" w:cs="仿宋_GB2312"/>
          <w:color w:val="000000"/>
          <w:sz w:val="32"/>
          <w:szCs w:val="32"/>
        </w:rPr>
      </w:pPr>
      <w:r>
        <w:rPr>
          <w:rFonts w:hint="eastAsia" w:eastAsia="仿宋_GB2312" w:cs="仿宋_GB2312"/>
          <w:color w:val="000000"/>
          <w:sz w:val="32"/>
          <w:szCs w:val="32"/>
        </w:rPr>
        <w:t>（五）其他需要进行专项审查的。</w:t>
      </w:r>
    </w:p>
    <w:p>
      <w:pPr>
        <w:widowControl w:val="0"/>
        <w:wordWrap/>
        <w:adjustRightInd w:val="0"/>
        <w:snapToGrid w:val="0"/>
        <w:spacing w:line="600" w:lineRule="exact"/>
        <w:ind w:left="0" w:leftChars="0" w:right="0" w:firstLine="630"/>
        <w:textAlignment w:val="auto"/>
        <w:rPr>
          <w:rFonts w:eastAsia="仿宋_GB2312" w:cs="仿宋_GB2312"/>
          <w:color w:val="000000"/>
          <w:sz w:val="32"/>
          <w:szCs w:val="32"/>
        </w:rPr>
      </w:pPr>
      <w:r>
        <w:rPr>
          <w:rFonts w:hint="eastAsia" w:eastAsia="仿宋_GB2312" w:cs="仿宋_GB2312"/>
          <w:color w:val="000000"/>
          <w:sz w:val="32"/>
          <w:szCs w:val="32"/>
        </w:rPr>
        <w:t>开展专项审查，应当制定工作方案，明确审查目的、审查范围及重点、审查标准、审查步骤等内容</w:t>
      </w:r>
      <w:r>
        <w:rPr>
          <w:rFonts w:eastAsia="仿宋_GB2312" w:cs="仿宋_GB2312"/>
          <w:color w:val="000000"/>
          <w:sz w:val="32"/>
          <w:szCs w:val="32"/>
        </w:rPr>
        <w:t>，并报常委会主任会议</w:t>
      </w:r>
      <w:r>
        <w:rPr>
          <w:rFonts w:hint="eastAsia" w:eastAsia="仿宋_GB2312" w:cs="仿宋_GB2312"/>
          <w:color w:val="000000"/>
          <w:sz w:val="32"/>
          <w:szCs w:val="32"/>
        </w:rPr>
        <w:t>（以下简称主任会议）</w:t>
      </w:r>
      <w:r>
        <w:rPr>
          <w:rFonts w:eastAsia="仿宋_GB2312" w:cs="仿宋_GB2312"/>
          <w:color w:val="000000"/>
          <w:sz w:val="32"/>
          <w:szCs w:val="32"/>
        </w:rPr>
        <w:t>审议通过</w:t>
      </w:r>
      <w:r>
        <w:rPr>
          <w:rFonts w:hint="eastAsia" w:eastAsia="仿宋_GB2312" w:cs="仿宋_GB2312"/>
          <w:color w:val="000000"/>
          <w:sz w:val="32"/>
          <w:szCs w:val="32"/>
        </w:rPr>
        <w:t>。</w:t>
      </w:r>
      <w:r>
        <w:rPr>
          <w:rFonts w:eastAsia="仿宋_GB2312" w:cs="仿宋_GB2312"/>
          <w:color w:val="000000"/>
          <w:sz w:val="32"/>
          <w:szCs w:val="32"/>
        </w:rPr>
        <w:t>备案审查</w:t>
      </w:r>
      <w:r>
        <w:rPr>
          <w:rFonts w:hint="eastAsia" w:eastAsia="仿宋_GB2312" w:cs="仿宋_GB2312"/>
          <w:color w:val="000000"/>
          <w:sz w:val="32"/>
          <w:szCs w:val="32"/>
        </w:rPr>
        <w:t>工作机构</w:t>
      </w:r>
      <w:r>
        <w:rPr>
          <w:rFonts w:eastAsia="仿宋_GB2312" w:cs="仿宋_GB2312"/>
          <w:color w:val="000000"/>
          <w:sz w:val="32"/>
          <w:szCs w:val="32"/>
        </w:rPr>
        <w:t>会</w:t>
      </w:r>
      <w:r>
        <w:rPr>
          <w:rFonts w:hint="eastAsia" w:eastAsia="仿宋_GB2312" w:cs="仿宋_GB2312"/>
          <w:color w:val="000000"/>
          <w:sz w:val="32"/>
          <w:szCs w:val="32"/>
        </w:rPr>
        <w:t>同有关专门委员会、常委会</w:t>
      </w:r>
      <w:r>
        <w:rPr>
          <w:rFonts w:eastAsia="仿宋_GB2312" w:cs="仿宋_GB2312"/>
          <w:color w:val="000000"/>
          <w:sz w:val="32"/>
          <w:szCs w:val="32"/>
        </w:rPr>
        <w:t>其他</w:t>
      </w:r>
      <w:r>
        <w:rPr>
          <w:rFonts w:hint="eastAsia" w:eastAsia="仿宋_GB2312" w:cs="仿宋_GB2312"/>
          <w:color w:val="000000"/>
          <w:sz w:val="32"/>
          <w:szCs w:val="32"/>
        </w:rPr>
        <w:t>工作机构开展审查研究，并形成专项审查报告报送常委会。</w:t>
      </w:r>
    </w:p>
    <w:p>
      <w:pPr>
        <w:widowControl w:val="0"/>
        <w:wordWrap/>
        <w:adjustRightInd w:val="0"/>
        <w:snapToGrid w:val="0"/>
        <w:spacing w:line="600" w:lineRule="exact"/>
        <w:ind w:left="0" w:leftChars="0" w:right="0" w:firstLine="630"/>
        <w:textAlignment w:val="auto"/>
        <w:rPr>
          <w:rFonts w:eastAsia="仿宋_GB2312" w:cs="仿宋_GB2312"/>
          <w:color w:val="000000"/>
          <w:sz w:val="32"/>
          <w:szCs w:val="32"/>
        </w:rPr>
      </w:pPr>
      <w:r>
        <w:rPr>
          <w:rFonts w:hint="eastAsia" w:ascii="黑体" w:hAnsi="黑体" w:eastAsia="黑体" w:cs="黑体"/>
          <w:color w:val="000000"/>
          <w:sz w:val="32"/>
          <w:szCs w:val="32"/>
        </w:rPr>
        <w:t>第二十</w:t>
      </w:r>
      <w:r>
        <w:rPr>
          <w:rFonts w:ascii="黑体" w:hAnsi="黑体" w:eastAsia="黑体" w:cs="黑体"/>
          <w:color w:val="000000"/>
          <w:sz w:val="32"/>
          <w:szCs w:val="32"/>
        </w:rPr>
        <w:t>一</w:t>
      </w:r>
      <w:r>
        <w:rPr>
          <w:rFonts w:hint="eastAsia" w:ascii="黑体" w:hAnsi="黑体" w:eastAsia="黑体" w:cs="黑体"/>
          <w:color w:val="000000"/>
          <w:sz w:val="32"/>
          <w:szCs w:val="32"/>
        </w:rPr>
        <w:t>条</w:t>
      </w:r>
      <w:r>
        <w:rPr>
          <w:rFonts w:hint="eastAsia" w:eastAsia="仿宋_GB2312" w:cs="仿宋_GB2312"/>
          <w:color w:val="000000"/>
          <w:sz w:val="32"/>
          <w:szCs w:val="32"/>
        </w:rPr>
        <w:t xml:space="preserve">  对有关机关通过备案审查衔接联动机制移送人大常委会的规范性文件，由</w:t>
      </w:r>
      <w:r>
        <w:rPr>
          <w:rFonts w:eastAsia="仿宋_GB2312" w:cs="仿宋_GB2312"/>
          <w:color w:val="000000"/>
          <w:sz w:val="32"/>
          <w:szCs w:val="32"/>
        </w:rPr>
        <w:t>备案审查</w:t>
      </w:r>
      <w:r>
        <w:rPr>
          <w:rFonts w:hint="eastAsia" w:eastAsia="仿宋_GB2312" w:cs="仿宋_GB2312"/>
          <w:color w:val="000000"/>
          <w:sz w:val="32"/>
          <w:szCs w:val="32"/>
        </w:rPr>
        <w:t>工作机构会同有关专门委员会、常委会</w:t>
      </w:r>
      <w:r>
        <w:rPr>
          <w:rFonts w:eastAsia="仿宋_GB2312" w:cs="仿宋_GB2312"/>
          <w:color w:val="000000"/>
          <w:sz w:val="32"/>
          <w:szCs w:val="32"/>
        </w:rPr>
        <w:t>其他</w:t>
      </w:r>
      <w:r>
        <w:rPr>
          <w:rFonts w:hint="eastAsia" w:eastAsia="仿宋_GB2312" w:cs="仿宋_GB2312"/>
          <w:color w:val="000000"/>
          <w:sz w:val="32"/>
          <w:szCs w:val="32"/>
        </w:rPr>
        <w:t>工作机构进行审查。</w:t>
      </w:r>
    </w:p>
    <w:p>
      <w:pPr>
        <w:widowControl w:val="0"/>
        <w:wordWrap/>
        <w:adjustRightInd w:val="0"/>
        <w:snapToGrid w:val="0"/>
        <w:spacing w:line="600" w:lineRule="exact"/>
        <w:ind w:left="0" w:leftChars="0" w:right="0" w:firstLine="640" w:firstLineChars="200"/>
        <w:textAlignment w:val="auto"/>
        <w:rPr>
          <w:rFonts w:ascii="仿宋_GB2312" w:hAnsi="仿宋_GB2312" w:eastAsia="仿宋_GB2312" w:cs="仿宋_GB2312"/>
          <w:color w:val="000000"/>
          <w:sz w:val="32"/>
          <w:szCs w:val="32"/>
        </w:rPr>
      </w:pPr>
      <w:r>
        <w:rPr>
          <w:rFonts w:hint="eastAsia" w:eastAsia="黑体" w:cs="黑体"/>
          <w:color w:val="000000"/>
          <w:sz w:val="32"/>
          <w:szCs w:val="32"/>
        </w:rPr>
        <w:t>第</w:t>
      </w:r>
      <w:r>
        <w:rPr>
          <w:rFonts w:hint="eastAsia" w:ascii="黑体" w:hAnsi="黑体" w:eastAsia="黑体" w:cs="仿宋_GB2312"/>
          <w:color w:val="000000"/>
          <w:sz w:val="32"/>
          <w:szCs w:val="32"/>
        </w:rPr>
        <w:t>二十</w:t>
      </w:r>
      <w:r>
        <w:rPr>
          <w:rFonts w:ascii="黑体" w:hAnsi="黑体" w:eastAsia="黑体" w:cs="仿宋_GB2312"/>
          <w:color w:val="000000"/>
          <w:sz w:val="32"/>
          <w:szCs w:val="32"/>
        </w:rPr>
        <w:t>二</w:t>
      </w:r>
      <w:r>
        <w:rPr>
          <w:rFonts w:hint="eastAsia" w:eastAsia="黑体" w:cs="黑体"/>
          <w:color w:val="000000"/>
          <w:sz w:val="32"/>
          <w:szCs w:val="32"/>
        </w:rPr>
        <w:t xml:space="preserve">条 </w:t>
      </w:r>
      <w:r>
        <w:rPr>
          <w:rFonts w:hint="default" w:eastAsia="黑体" w:cs="黑体"/>
          <w:color w:val="000000"/>
          <w:sz w:val="32"/>
          <w:szCs w:val="32"/>
        </w:rPr>
        <w:t xml:space="preserve"> </w:t>
      </w:r>
      <w:r>
        <w:rPr>
          <w:rFonts w:hint="eastAsia" w:ascii="仿宋_GB2312" w:hAnsi="仿宋_GB2312" w:eastAsia="仿宋_GB2312" w:cs="仿宋_GB2312"/>
          <w:color w:val="000000"/>
          <w:sz w:val="32"/>
          <w:szCs w:val="32"/>
        </w:rPr>
        <w:t>县级以上人大常委会备案审查工作机构对规范性文件进行审查研究</w:t>
      </w:r>
      <w:r>
        <w:rPr>
          <w:rFonts w:hint="default" w:ascii="仿宋_GB2312" w:hAnsi="仿宋_GB2312" w:eastAsia="仿宋_GB2312" w:cs="仿宋_GB2312"/>
          <w:color w:val="000000"/>
          <w:sz w:val="32"/>
          <w:szCs w:val="32"/>
        </w:rPr>
        <w:t>时，</w:t>
      </w:r>
      <w:r>
        <w:rPr>
          <w:rFonts w:hint="eastAsia" w:ascii="仿宋_GB2312" w:hAnsi="仿宋_GB2312" w:eastAsia="仿宋_GB2312" w:cs="仿宋_GB2312"/>
          <w:color w:val="000000"/>
          <w:sz w:val="32"/>
          <w:szCs w:val="32"/>
        </w:rPr>
        <w:t>可以与制定机关沟通，或者采取书面形式对制定机关进行询问，制定机关应当在</w:t>
      </w:r>
      <w:r>
        <w:rPr>
          <w:rFonts w:hint="eastAsia" w:ascii="仿宋_GB2312" w:hAnsi="仿宋_GB2312" w:eastAsia="仿宋_GB2312" w:cs="仿宋_GB2312"/>
          <w:color w:val="000000"/>
          <w:sz w:val="32"/>
          <w:szCs w:val="32"/>
          <w:lang w:val="en-US" w:eastAsia="zh-CN"/>
        </w:rPr>
        <w:t>15个工作日</w:t>
      </w:r>
      <w:r>
        <w:rPr>
          <w:rFonts w:hint="eastAsia" w:ascii="仿宋_GB2312" w:hAnsi="仿宋_GB2312" w:eastAsia="仿宋_GB2312" w:cs="仿宋_GB2312"/>
          <w:color w:val="000000"/>
          <w:sz w:val="32"/>
          <w:szCs w:val="32"/>
        </w:rPr>
        <w:t>内作出说明。</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黑体" w:cs="黑体"/>
          <w:color w:val="000000"/>
          <w:sz w:val="32"/>
          <w:szCs w:val="32"/>
        </w:rPr>
        <w:t>第</w:t>
      </w:r>
      <w:r>
        <w:rPr>
          <w:rFonts w:hint="eastAsia" w:ascii="黑体" w:hAnsi="黑体" w:eastAsia="黑体" w:cs="仿宋_GB2312"/>
          <w:color w:val="000000"/>
          <w:sz w:val="32"/>
          <w:szCs w:val="32"/>
        </w:rPr>
        <w:t>二十</w:t>
      </w:r>
      <w:r>
        <w:rPr>
          <w:rFonts w:ascii="黑体" w:hAnsi="黑体" w:eastAsia="黑体" w:cs="仿宋_GB2312"/>
          <w:color w:val="000000"/>
          <w:sz w:val="32"/>
          <w:szCs w:val="32"/>
        </w:rPr>
        <w:t>三</w:t>
      </w:r>
      <w:r>
        <w:rPr>
          <w:rFonts w:hint="eastAsia" w:eastAsia="黑体" w:cs="黑体"/>
          <w:color w:val="000000"/>
          <w:sz w:val="32"/>
          <w:szCs w:val="32"/>
        </w:rPr>
        <w:t xml:space="preserve">条  </w:t>
      </w:r>
      <w:r>
        <w:rPr>
          <w:rFonts w:hint="eastAsia" w:eastAsia="仿宋_GB2312" w:cs="仿宋_GB2312"/>
          <w:color w:val="000000"/>
          <w:sz w:val="32"/>
          <w:szCs w:val="32"/>
        </w:rPr>
        <w:t>对规范性文件进行审查</w:t>
      </w:r>
      <w:r>
        <w:rPr>
          <w:rFonts w:eastAsia="仿宋_GB2312" w:cs="仿宋_GB2312"/>
          <w:color w:val="000000"/>
          <w:sz w:val="32"/>
          <w:szCs w:val="32"/>
        </w:rPr>
        <w:t>研究</w:t>
      </w:r>
      <w:r>
        <w:rPr>
          <w:rFonts w:hint="eastAsia" w:eastAsia="仿宋_GB2312" w:cs="仿宋_GB2312"/>
          <w:color w:val="000000"/>
          <w:sz w:val="32"/>
          <w:szCs w:val="32"/>
        </w:rPr>
        <w:t>，可以通过召开座谈会、论证会、书面征求意见或者委托第三方研究等形式，充分听取有关国家机关、社会团体、企业事业组织、基层立法联系点、人大代表、专家学者以及利益相关方的意见。</w:t>
      </w:r>
    </w:p>
    <w:p>
      <w:pPr>
        <w:widowControl w:val="0"/>
        <w:wordWrap/>
        <w:adjustRightInd w:val="0"/>
        <w:snapToGrid w:val="0"/>
        <w:spacing w:line="600" w:lineRule="exact"/>
        <w:ind w:left="0" w:leftChars="0" w:right="0" w:firstLine="640" w:firstLineChars="200"/>
        <w:textAlignment w:val="auto"/>
        <w:rPr>
          <w:rFonts w:eastAsia="仿宋_GB2312"/>
          <w:color w:val="000000"/>
          <w:sz w:val="32"/>
          <w:szCs w:val="32"/>
        </w:rPr>
      </w:pPr>
      <w:r>
        <w:rPr>
          <w:rFonts w:hint="eastAsia" w:eastAsia="黑体" w:cs="黑体"/>
          <w:color w:val="000000"/>
          <w:sz w:val="32"/>
          <w:szCs w:val="32"/>
        </w:rPr>
        <w:t>第</w:t>
      </w:r>
      <w:r>
        <w:rPr>
          <w:rFonts w:hint="eastAsia" w:ascii="黑体" w:hAnsi="黑体" w:eastAsia="黑体" w:cs="仿宋_GB2312"/>
          <w:color w:val="000000"/>
          <w:sz w:val="32"/>
          <w:szCs w:val="32"/>
        </w:rPr>
        <w:t>二十</w:t>
      </w:r>
      <w:r>
        <w:rPr>
          <w:rFonts w:ascii="黑体" w:hAnsi="黑体" w:eastAsia="黑体" w:cs="仿宋_GB2312"/>
          <w:color w:val="000000"/>
          <w:sz w:val="32"/>
          <w:szCs w:val="32"/>
        </w:rPr>
        <w:t>四</w:t>
      </w:r>
      <w:r>
        <w:rPr>
          <w:rFonts w:hint="eastAsia" w:eastAsia="黑体" w:cs="黑体"/>
          <w:color w:val="000000"/>
          <w:sz w:val="32"/>
          <w:szCs w:val="32"/>
        </w:rPr>
        <w:t xml:space="preserve">条  </w:t>
      </w:r>
      <w:r>
        <w:rPr>
          <w:rFonts w:hint="eastAsia" w:eastAsia="仿宋_GB2312" w:cs="仿宋_GB2312"/>
          <w:color w:val="000000"/>
          <w:sz w:val="32"/>
          <w:szCs w:val="32"/>
        </w:rPr>
        <w:t>对规范性文件进行审查研究，根据需要可以进行实地调研，深入了解实际情况。</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黑体" w:cs="黑体"/>
          <w:color w:val="000000"/>
          <w:sz w:val="32"/>
          <w:szCs w:val="32"/>
        </w:rPr>
        <w:t>第</w:t>
      </w:r>
      <w:r>
        <w:rPr>
          <w:rFonts w:ascii="黑体" w:hAnsi="黑体" w:eastAsia="黑体" w:cs="仿宋_GB2312"/>
          <w:color w:val="000000"/>
          <w:sz w:val="32"/>
          <w:szCs w:val="32"/>
        </w:rPr>
        <w:t>二十五</w:t>
      </w:r>
      <w:r>
        <w:rPr>
          <w:rFonts w:hint="eastAsia" w:eastAsia="黑体" w:cs="黑体"/>
          <w:color w:val="000000"/>
          <w:sz w:val="32"/>
          <w:szCs w:val="32"/>
        </w:rPr>
        <w:t xml:space="preserve">条 </w:t>
      </w:r>
      <w:r>
        <w:rPr>
          <w:rFonts w:hint="eastAsia" w:eastAsia="黑体" w:cs="黑体"/>
          <w:color w:val="000000"/>
          <w:sz w:val="32"/>
          <w:szCs w:val="32"/>
          <w:lang w:val="en-US" w:eastAsia="zh-CN"/>
        </w:rPr>
        <w:t xml:space="preserve"> </w:t>
      </w:r>
      <w:r>
        <w:rPr>
          <w:rFonts w:ascii="Times New Roman" w:hAnsi="Times New Roman" w:eastAsia="仿宋_GB2312" w:cs="仿宋_GB2312"/>
          <w:color w:val="000000"/>
          <w:sz w:val="32"/>
          <w:szCs w:val="32"/>
        </w:rPr>
        <w:t>备案审查工作机构、</w:t>
      </w:r>
      <w:r>
        <w:rPr>
          <w:rFonts w:hint="eastAsia" w:ascii="Times New Roman" w:hAnsi="Times New Roman" w:eastAsia="仿宋_GB2312" w:cs="仿宋_GB2312"/>
          <w:color w:val="000000"/>
          <w:sz w:val="32"/>
          <w:szCs w:val="32"/>
        </w:rPr>
        <w:t>专</w:t>
      </w:r>
      <w:r>
        <w:rPr>
          <w:rFonts w:hint="eastAsia" w:eastAsia="仿宋_GB2312" w:cs="仿宋_GB2312"/>
          <w:color w:val="000000"/>
          <w:sz w:val="32"/>
          <w:szCs w:val="32"/>
        </w:rPr>
        <w:t>门委员会、常委会</w:t>
      </w:r>
      <w:r>
        <w:rPr>
          <w:rFonts w:eastAsia="仿宋_GB2312" w:cs="仿宋_GB2312"/>
          <w:color w:val="000000"/>
          <w:sz w:val="32"/>
          <w:szCs w:val="32"/>
        </w:rPr>
        <w:t>其他</w:t>
      </w:r>
      <w:r>
        <w:rPr>
          <w:rFonts w:hint="eastAsia" w:eastAsia="仿宋_GB2312" w:cs="仿宋_GB2312"/>
          <w:color w:val="000000"/>
          <w:sz w:val="32"/>
          <w:szCs w:val="32"/>
        </w:rPr>
        <w:t>工作机构在审查研究中认为有必要进行共同审查的，可以召开联合审查会议。</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召开联合审查会议时，可以要求制定机关派员列席，就规范性文件制定依据、背景、目的等内容作出说明并回答询问。</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ascii="黑体" w:hAnsi="黑体" w:eastAsia="黑体" w:cs="黑体"/>
          <w:color w:val="000000"/>
          <w:sz w:val="32"/>
          <w:szCs w:val="32"/>
        </w:rPr>
        <w:t>第</w:t>
      </w:r>
      <w:r>
        <w:rPr>
          <w:rFonts w:ascii="黑体" w:eastAsia="黑体" w:cs="黑体"/>
          <w:color w:val="000000"/>
          <w:sz w:val="32"/>
          <w:szCs w:val="32"/>
        </w:rPr>
        <w:t>二十六</w:t>
      </w:r>
      <w:r>
        <w:rPr>
          <w:rFonts w:hint="eastAsia" w:ascii="黑体" w:hAnsi="黑体" w:eastAsia="黑体" w:cs="黑体"/>
          <w:color w:val="000000"/>
          <w:sz w:val="32"/>
          <w:szCs w:val="32"/>
        </w:rPr>
        <w:t xml:space="preserve">条  </w:t>
      </w:r>
      <w:r>
        <w:rPr>
          <w:rFonts w:ascii="仿宋_GB2312" w:eastAsia="仿宋_GB2312" w:cs="仿宋_GB2312"/>
          <w:color w:val="000000"/>
          <w:sz w:val="32"/>
          <w:szCs w:val="32"/>
        </w:rPr>
        <w:t>县级以上人大常委会备案审查工作机构应当</w:t>
      </w:r>
      <w:r>
        <w:rPr>
          <w:rFonts w:hint="eastAsia" w:eastAsia="仿宋_GB2312" w:cs="仿宋_GB2312"/>
          <w:color w:val="000000"/>
          <w:sz w:val="32"/>
          <w:szCs w:val="32"/>
        </w:rPr>
        <w:t>加强与专门委员会、常委会有关工作机构在备案审查工作中的沟通协调，适时向专门委员会、常委会有关工作机构了解开展备案审查工作的情况。</w:t>
      </w:r>
    </w:p>
    <w:p>
      <w:pPr>
        <w:widowControl w:val="0"/>
        <w:wordWrap/>
        <w:spacing w:beforeLines="100" w:afterLines="100" w:line="600" w:lineRule="exact"/>
        <w:ind w:left="0" w:leftChars="0" w:right="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第四章  处  理</w:t>
      </w:r>
    </w:p>
    <w:p>
      <w:pPr>
        <w:widowControl w:val="0"/>
        <w:wordWrap/>
        <w:adjustRightInd w:val="0"/>
        <w:snapToGrid w:val="0"/>
        <w:spacing w:line="600" w:lineRule="exact"/>
        <w:ind w:left="0" w:leftChars="0" w:right="0" w:firstLine="640" w:firstLineChars="200"/>
        <w:textAlignment w:val="auto"/>
        <w:rPr>
          <w:rFonts w:hint="eastAsia" w:eastAsia="仿宋_GB2312" w:cs="仿宋_GB2312"/>
          <w:color w:val="000000"/>
          <w:sz w:val="32"/>
          <w:szCs w:val="32"/>
        </w:rPr>
      </w:pPr>
      <w:r>
        <w:rPr>
          <w:rFonts w:hint="eastAsia" w:ascii="黑体" w:hAnsi="黑体" w:eastAsia="黑体" w:cs="黑体"/>
          <w:b w:val="0"/>
          <w:bCs w:val="0"/>
          <w:color w:val="000000"/>
          <w:sz w:val="32"/>
          <w:szCs w:val="32"/>
        </w:rPr>
        <w:t>第二十七条</w:t>
      </w:r>
      <w:r>
        <w:rPr>
          <w:rFonts w:hint="eastAsia" w:ascii="黑体" w:hAnsi="黑体" w:eastAsia="黑体" w:cs="黑体"/>
          <w:b w:val="0"/>
          <w:bCs w:val="0"/>
          <w:color w:val="000000"/>
          <w:sz w:val="32"/>
          <w:szCs w:val="32"/>
          <w:lang w:val="en-US" w:eastAsia="zh-CN"/>
        </w:rPr>
        <w:t xml:space="preserve">  </w:t>
      </w:r>
      <w:r>
        <w:rPr>
          <w:rFonts w:hint="eastAsia" w:eastAsia="仿宋_GB2312" w:cs="仿宋_GB2312"/>
          <w:color w:val="000000"/>
          <w:sz w:val="32"/>
          <w:szCs w:val="32"/>
        </w:rPr>
        <w:t>备案审查工作机构、专门委员会、常委会其他工作机构</w:t>
      </w:r>
      <w:r>
        <w:rPr>
          <w:rFonts w:hint="default" w:eastAsia="仿宋_GB2312" w:cs="仿宋_GB2312"/>
          <w:color w:val="000000"/>
          <w:sz w:val="32"/>
          <w:szCs w:val="32"/>
        </w:rPr>
        <w:t>对</w:t>
      </w:r>
      <w:r>
        <w:rPr>
          <w:rFonts w:hint="eastAsia" w:eastAsia="仿宋_GB2312" w:cs="仿宋_GB2312"/>
          <w:color w:val="000000"/>
          <w:sz w:val="32"/>
          <w:szCs w:val="32"/>
        </w:rPr>
        <w:t>需要予以纠正的</w:t>
      </w:r>
      <w:r>
        <w:rPr>
          <w:rFonts w:hint="default" w:eastAsia="仿宋_GB2312" w:cs="仿宋_GB2312"/>
          <w:color w:val="000000"/>
          <w:sz w:val="32"/>
          <w:szCs w:val="32"/>
        </w:rPr>
        <w:t>规范性文件</w:t>
      </w:r>
      <w:r>
        <w:rPr>
          <w:rFonts w:hint="eastAsia" w:eastAsia="仿宋_GB2312" w:cs="仿宋_GB2312"/>
          <w:color w:val="000000"/>
          <w:sz w:val="32"/>
          <w:szCs w:val="32"/>
        </w:rPr>
        <w:t>提出书面审查意见前，可以与制定机关沟通。经沟通，制定机关同意对规范性文件予以修改或者废止，并书面提出明确处理计划和时限的，可以不再向其提出书面审查意见，审查中止。</w:t>
      </w:r>
    </w:p>
    <w:p>
      <w:pPr>
        <w:widowControl w:val="0"/>
        <w:wordWrap/>
        <w:adjustRightInd w:val="0"/>
        <w:snapToGrid w:val="0"/>
        <w:spacing w:line="600" w:lineRule="exact"/>
        <w:ind w:left="0" w:leftChars="0" w:right="0" w:firstLine="640" w:firstLineChars="200"/>
        <w:textAlignment w:val="auto"/>
        <w:rPr>
          <w:rFonts w:ascii="仿宋_GB2312" w:hAnsi="仿宋_GB2312" w:eastAsia="仿宋_GB2312" w:cs="仿宋_GB2312"/>
          <w:strike w:val="0"/>
          <w:dstrike w:val="0"/>
          <w:color w:val="000000"/>
          <w:sz w:val="32"/>
          <w:szCs w:val="32"/>
        </w:rPr>
      </w:pPr>
      <w:r>
        <w:rPr>
          <w:rFonts w:ascii="方正黑体_GBK" w:hAnsi="方正黑体_GBK" w:eastAsia="方正黑体_GBK" w:cs="方正黑体_GBK"/>
          <w:strike w:val="0"/>
          <w:dstrike w:val="0"/>
          <w:color w:val="000000"/>
          <w:sz w:val="32"/>
          <w:szCs w:val="32"/>
        </w:rPr>
        <w:t>第二十八条</w:t>
      </w:r>
      <w:r>
        <w:rPr>
          <w:rFonts w:hint="eastAsia" w:ascii="方正黑体_GBK" w:hAnsi="方正黑体_GBK" w:eastAsia="方正黑体_GBK" w:cs="方正黑体_GBK"/>
          <w:strike w:val="0"/>
          <w:dstrike w:val="0"/>
          <w:color w:val="000000"/>
          <w:sz w:val="32"/>
          <w:szCs w:val="32"/>
          <w:lang w:val="en-US" w:eastAsia="zh-CN"/>
        </w:rPr>
        <w:t xml:space="preserve">  </w:t>
      </w:r>
      <w:r>
        <w:rPr>
          <w:rFonts w:ascii="Times New Roman" w:hAnsi="Times New Roman" w:eastAsia="仿宋_GB2312" w:cs="仿宋_GB2312"/>
          <w:strike w:val="0"/>
          <w:dstrike w:val="0"/>
          <w:color w:val="000000"/>
          <w:sz w:val="32"/>
          <w:szCs w:val="32"/>
        </w:rPr>
        <w:t>备</w:t>
      </w:r>
      <w:r>
        <w:rPr>
          <w:rFonts w:hint="eastAsia" w:ascii="仿宋_GB2312" w:hAnsi="仿宋_GB2312" w:eastAsia="仿宋_GB2312" w:cs="仿宋_GB2312"/>
          <w:strike w:val="0"/>
          <w:dstrike w:val="0"/>
          <w:color w:val="000000"/>
          <w:sz w:val="32"/>
          <w:szCs w:val="32"/>
        </w:rPr>
        <w:t>案审查工作机构、专门委员会、常委会其他工作机构经审查研究，认为规范性文件存在本条例第十二条、第十三条、第十四条规定情形，需要予以纠正的，应当依法向制定机关提出书面审查意见，要求制定机关在30日内提出书面处理意见。</w:t>
      </w:r>
    </w:p>
    <w:p>
      <w:pPr>
        <w:widowControl w:val="0"/>
        <w:wordWrap/>
        <w:adjustRightInd w:val="0"/>
        <w:snapToGrid w:val="0"/>
        <w:spacing w:line="600" w:lineRule="exact"/>
        <w:ind w:left="0" w:leftChars="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委员会、常委会其他工作机构提出书面审查意见前，应当征求备案审查工作机构的意见；备案审查工作机构提出书面审查意见前，应当征求有关专门委员会、常委会其他工作机构的意见。在审查研究过程中有较大意见分歧的，应当向主任会议报告。</w:t>
      </w:r>
    </w:p>
    <w:p>
      <w:pPr>
        <w:pStyle w:val="9"/>
        <w:widowControl w:val="0"/>
        <w:wordWrap/>
        <w:overflowPunct w:val="0"/>
        <w:adjustRightInd w:val="0"/>
        <w:snapToGrid w:val="0"/>
        <w:spacing w:line="600" w:lineRule="exact"/>
        <w:ind w:left="0" w:leftChars="0" w:right="0" w:firstLine="640" w:firstLineChars="200"/>
        <w:textAlignment w:val="auto"/>
        <w:rPr>
          <w:rFonts w:ascii="Times New Roman" w:hAnsi="Times New Roman" w:eastAsia="仿宋_GB2312" w:cs="仿宋_GB2312"/>
          <w:color w:val="000000"/>
          <w:kern w:val="2"/>
          <w:sz w:val="32"/>
          <w:szCs w:val="32"/>
        </w:rPr>
      </w:pPr>
      <w:r>
        <w:rPr>
          <w:rFonts w:ascii="方正黑体_GBK" w:hAnsi="方正黑体_GBK" w:eastAsia="方正黑体_GBK" w:cs="方正黑体_GBK"/>
          <w:color w:val="000000"/>
          <w:sz w:val="32"/>
          <w:szCs w:val="32"/>
        </w:rPr>
        <w:t>第二十</w:t>
      </w:r>
      <w:r>
        <w:rPr>
          <w:rFonts w:hint="default" w:ascii="方正黑体_GBK" w:hAnsi="方正黑体_GBK" w:eastAsia="方正黑体_GBK" w:cs="方正黑体_GBK"/>
          <w:color w:val="000000"/>
          <w:sz w:val="32"/>
          <w:szCs w:val="32"/>
          <w:lang w:eastAsia="zh-CN"/>
        </w:rPr>
        <w:t>九</w:t>
      </w:r>
      <w:r>
        <w:rPr>
          <w:rFonts w:ascii="方正黑体_GBK" w:hAnsi="方正黑体_GBK" w:eastAsia="方正黑体_GBK" w:cs="方正黑体_GBK"/>
          <w:color w:val="000000"/>
          <w:sz w:val="32"/>
          <w:szCs w:val="32"/>
        </w:rPr>
        <w:t xml:space="preserve">条  </w:t>
      </w:r>
      <w:r>
        <w:rPr>
          <w:rFonts w:hint="eastAsia" w:ascii="Times New Roman" w:hAnsi="Times New Roman" w:eastAsia="仿宋_GB2312" w:cs="仿宋_GB2312"/>
          <w:color w:val="000000"/>
          <w:kern w:val="2"/>
          <w:sz w:val="32"/>
          <w:szCs w:val="32"/>
        </w:rPr>
        <w:t>省人民代表大会专门委员会、常务委员会法制工作机构和其他工作机构经审查认为，设区的市</w:t>
      </w:r>
      <w:r>
        <w:rPr>
          <w:rFonts w:ascii="Times New Roman" w:hAnsi="Times New Roman" w:eastAsia="仿宋_GB2312" w:cs="仿宋_GB2312"/>
          <w:color w:val="000000"/>
          <w:kern w:val="2"/>
          <w:sz w:val="32"/>
          <w:szCs w:val="32"/>
        </w:rPr>
        <w:t>、自治州</w:t>
      </w:r>
      <w:r>
        <w:rPr>
          <w:rFonts w:hint="eastAsia" w:ascii="Times New Roman" w:hAnsi="Times New Roman" w:eastAsia="仿宋_GB2312" w:cs="仿宋_GB2312"/>
          <w:color w:val="000000"/>
          <w:kern w:val="2"/>
          <w:sz w:val="32"/>
          <w:szCs w:val="32"/>
        </w:rPr>
        <w:t>人民政府制定的规章有</w:t>
      </w:r>
      <w:r>
        <w:rPr>
          <w:rFonts w:hint="eastAsia" w:ascii="仿宋_GB2312" w:hAnsi="仿宋_GB2312" w:eastAsia="仿宋_GB2312" w:cs="仿宋_GB2312"/>
          <w:color w:val="000000"/>
          <w:sz w:val="32"/>
          <w:szCs w:val="32"/>
        </w:rPr>
        <w:t>本条例第十二条、第十三条、第十四条</w:t>
      </w:r>
      <w:r>
        <w:rPr>
          <w:rFonts w:hint="eastAsia" w:ascii="Times New Roman" w:hAnsi="Times New Roman" w:eastAsia="仿宋_GB2312" w:cs="仿宋_GB2312"/>
          <w:color w:val="000000"/>
          <w:kern w:val="2"/>
          <w:sz w:val="32"/>
          <w:szCs w:val="32"/>
        </w:rPr>
        <w:t>规定情形的，应当将书面审查意见同时抄送省人民政府和该设区的市</w:t>
      </w:r>
      <w:r>
        <w:rPr>
          <w:rFonts w:ascii="Times New Roman" w:hAnsi="Times New Roman" w:eastAsia="仿宋_GB2312" w:cs="仿宋_GB2312"/>
          <w:color w:val="000000"/>
          <w:kern w:val="2"/>
          <w:sz w:val="32"/>
          <w:szCs w:val="32"/>
        </w:rPr>
        <w:t>、自治州</w:t>
      </w:r>
      <w:r>
        <w:rPr>
          <w:rFonts w:hint="eastAsia" w:ascii="Times New Roman" w:hAnsi="Times New Roman" w:eastAsia="仿宋_GB2312" w:cs="仿宋_GB2312"/>
          <w:color w:val="000000"/>
          <w:kern w:val="2"/>
          <w:sz w:val="32"/>
          <w:szCs w:val="32"/>
        </w:rPr>
        <w:t>人大常委会。</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ascii="方正黑体_GBK" w:hAnsi="方正黑体_GBK" w:eastAsia="方正黑体_GBK" w:cs="方正黑体_GBK"/>
          <w:color w:val="000000"/>
          <w:sz w:val="32"/>
          <w:szCs w:val="32"/>
        </w:rPr>
        <w:t>第三十条</w:t>
      </w:r>
      <w:r>
        <w:rPr>
          <w:rFonts w:hint="eastAsia" w:eastAsia="仿宋_GB2312" w:cs="仿宋_GB2312"/>
          <w:color w:val="000000"/>
          <w:sz w:val="32"/>
          <w:szCs w:val="32"/>
        </w:rPr>
        <w:t xml:space="preserve">  制定机关收到审查意见后逾期未报送书面处理意见的，</w:t>
      </w:r>
      <w:r>
        <w:rPr>
          <w:rFonts w:ascii="Times New Roman" w:hAnsi="Times New Roman" w:eastAsia="仿宋_GB2312" w:cs="仿宋_GB2312"/>
          <w:color w:val="000000"/>
          <w:sz w:val="32"/>
          <w:szCs w:val="32"/>
        </w:rPr>
        <w:t>备案审查工作机构、</w:t>
      </w:r>
      <w:r>
        <w:rPr>
          <w:rFonts w:hint="eastAsia" w:ascii="Times New Roman" w:hAnsi="Times New Roman" w:eastAsia="仿宋_GB2312" w:cs="仿宋_GB2312"/>
          <w:color w:val="000000"/>
          <w:sz w:val="32"/>
          <w:szCs w:val="32"/>
        </w:rPr>
        <w:t>专</w:t>
      </w:r>
      <w:r>
        <w:rPr>
          <w:rFonts w:hint="eastAsia" w:eastAsia="仿宋_GB2312" w:cs="仿宋_GB2312"/>
          <w:color w:val="000000"/>
          <w:sz w:val="32"/>
          <w:szCs w:val="32"/>
        </w:rPr>
        <w:t>门委员会、常委会</w:t>
      </w:r>
      <w:r>
        <w:rPr>
          <w:rFonts w:eastAsia="仿宋_GB2312" w:cs="仿宋_GB2312"/>
          <w:color w:val="000000"/>
          <w:sz w:val="32"/>
          <w:szCs w:val="32"/>
        </w:rPr>
        <w:t>其他</w:t>
      </w:r>
      <w:r>
        <w:rPr>
          <w:rFonts w:hint="eastAsia" w:eastAsia="仿宋_GB2312" w:cs="仿宋_GB2312"/>
          <w:color w:val="000000"/>
          <w:sz w:val="32"/>
          <w:szCs w:val="32"/>
        </w:rPr>
        <w:t>工作机构可以向制定机关发函督促或者约谈制定机关有关负责人，要求制定机关限期报送书面处理意见。</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ascii="方正黑体_GBK" w:hAnsi="方正黑体_GBK" w:eastAsia="方正黑体_GBK" w:cs="方正黑体_GBK"/>
          <w:color w:val="000000"/>
          <w:sz w:val="32"/>
          <w:szCs w:val="32"/>
        </w:rPr>
        <w:t>第三十</w:t>
      </w:r>
      <w:r>
        <w:rPr>
          <w:rFonts w:ascii="方正黑体_GBK" w:hAnsi="方正黑体_GBK" w:eastAsia="方正黑体_GBK" w:cs="方正黑体_GBK"/>
          <w:color w:val="000000"/>
          <w:sz w:val="32"/>
          <w:szCs w:val="32"/>
        </w:rPr>
        <w:t>一</w:t>
      </w:r>
      <w:r>
        <w:rPr>
          <w:rFonts w:hint="eastAsia" w:ascii="方正黑体_GBK" w:hAnsi="方正黑体_GBK" w:eastAsia="方正黑体_GBK" w:cs="方正黑体_GBK"/>
          <w:color w:val="000000"/>
          <w:sz w:val="32"/>
          <w:szCs w:val="32"/>
        </w:rPr>
        <w:t xml:space="preserve">条 </w:t>
      </w:r>
      <w:r>
        <w:rPr>
          <w:rFonts w:hint="eastAsia" w:eastAsia="仿宋_GB2312" w:cs="仿宋_GB2312"/>
          <w:color w:val="000000"/>
          <w:sz w:val="32"/>
          <w:szCs w:val="32"/>
        </w:rPr>
        <w:t xml:space="preserve"> 制定机关按照书面审查意见对相关规范性文件进行修改、废止的，审查终止。</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ascii="Times New Roman" w:hAnsi="Times New Roman" w:eastAsia="仿宋_GB2312" w:cs="仿宋_GB2312"/>
          <w:color w:val="000000"/>
          <w:sz w:val="32"/>
          <w:szCs w:val="32"/>
        </w:rPr>
        <w:t>备案审查工作机构、</w:t>
      </w:r>
      <w:r>
        <w:rPr>
          <w:rFonts w:hint="eastAsia" w:ascii="Times New Roman" w:hAnsi="Times New Roman" w:eastAsia="仿宋_GB2312" w:cs="仿宋_GB2312"/>
          <w:color w:val="000000"/>
          <w:sz w:val="32"/>
          <w:szCs w:val="32"/>
        </w:rPr>
        <w:t>专</w:t>
      </w:r>
      <w:r>
        <w:rPr>
          <w:rFonts w:hint="eastAsia" w:eastAsia="仿宋_GB2312" w:cs="仿宋_GB2312"/>
          <w:color w:val="000000"/>
          <w:sz w:val="32"/>
          <w:szCs w:val="32"/>
        </w:rPr>
        <w:t>门委员会、常委会</w:t>
      </w:r>
      <w:r>
        <w:rPr>
          <w:rFonts w:eastAsia="仿宋_GB2312" w:cs="仿宋_GB2312"/>
          <w:color w:val="000000"/>
          <w:sz w:val="32"/>
          <w:szCs w:val="32"/>
        </w:rPr>
        <w:t>其他</w:t>
      </w:r>
      <w:r>
        <w:rPr>
          <w:rFonts w:hint="eastAsia" w:eastAsia="仿宋_GB2312" w:cs="仿宋_GB2312"/>
          <w:color w:val="000000"/>
          <w:sz w:val="32"/>
          <w:szCs w:val="32"/>
        </w:rPr>
        <w:t>工作机构应当将审查情况向主任会议报告。</w:t>
      </w:r>
    </w:p>
    <w:p>
      <w:pPr>
        <w:widowControl w:val="0"/>
        <w:wordWrap/>
        <w:adjustRightInd w:val="0"/>
        <w:snapToGrid w:val="0"/>
        <w:spacing w:line="600" w:lineRule="exact"/>
        <w:ind w:left="0" w:leftChars="0" w:right="0" w:firstLine="640" w:firstLineChars="200"/>
        <w:textAlignment w:val="auto"/>
        <w:outlineLvl w:val="9"/>
        <w:rPr>
          <w:rFonts w:eastAsia="仿宋_GB2312" w:cs="仿宋_GB2312"/>
          <w:color w:val="000000"/>
          <w:sz w:val="32"/>
          <w:szCs w:val="32"/>
        </w:rPr>
      </w:pPr>
      <w:r>
        <w:rPr>
          <w:rFonts w:hint="eastAsia" w:ascii="方正黑体_GBK" w:hAnsi="方正黑体_GBK" w:eastAsia="方正黑体_GBK" w:cs="方正黑体_GBK"/>
          <w:color w:val="000000"/>
          <w:sz w:val="32"/>
          <w:szCs w:val="32"/>
        </w:rPr>
        <w:t>第三十</w:t>
      </w:r>
      <w:r>
        <w:rPr>
          <w:rFonts w:ascii="方正黑体_GBK" w:hAnsi="方正黑体_GBK" w:eastAsia="方正黑体_GBK" w:cs="方正黑体_GBK"/>
          <w:color w:val="000000"/>
          <w:sz w:val="32"/>
          <w:szCs w:val="32"/>
        </w:rPr>
        <w:t>二</w:t>
      </w:r>
      <w:r>
        <w:rPr>
          <w:rFonts w:hint="eastAsia" w:ascii="方正黑体_GBK" w:hAnsi="方正黑体_GBK" w:eastAsia="方正黑体_GBK" w:cs="方正黑体_GBK"/>
          <w:color w:val="000000"/>
          <w:sz w:val="32"/>
          <w:szCs w:val="32"/>
        </w:rPr>
        <w:t>条</w:t>
      </w:r>
      <w:r>
        <w:rPr>
          <w:rFonts w:hint="eastAsia" w:eastAsia="仿宋_GB2312" w:cs="仿宋_GB2312"/>
          <w:color w:val="000000"/>
          <w:sz w:val="32"/>
          <w:szCs w:val="32"/>
        </w:rPr>
        <w:t xml:space="preserve">  制定机关未按照书面审查意见对规范性文件及时予以修改、废止的，专门委员会应当依法向主任会议提出予以撤销的议案、建议，</w:t>
      </w:r>
      <w:r>
        <w:rPr>
          <w:rFonts w:eastAsia="仿宋_GB2312" w:cs="仿宋_GB2312"/>
          <w:color w:val="000000"/>
          <w:sz w:val="32"/>
          <w:szCs w:val="32"/>
        </w:rPr>
        <w:t>备案审查</w:t>
      </w:r>
      <w:r>
        <w:rPr>
          <w:rFonts w:hint="eastAsia" w:eastAsia="仿宋_GB2312" w:cs="仿宋_GB2312"/>
          <w:color w:val="000000"/>
          <w:sz w:val="32"/>
          <w:szCs w:val="32"/>
        </w:rPr>
        <w:t>工作机构、常委会其他工作机构应当依法向主任会议提出予以撤销的建议，由主任会议决定提请常委会会议审议。</w:t>
      </w:r>
    </w:p>
    <w:p>
      <w:pPr>
        <w:widowControl w:val="0"/>
        <w:wordWrap/>
        <w:adjustRightInd w:val="0"/>
        <w:snapToGrid w:val="0"/>
        <w:spacing w:line="600" w:lineRule="exact"/>
        <w:ind w:left="0" w:leftChars="0" w:right="0" w:firstLine="640" w:firstLineChars="200"/>
        <w:textAlignment w:val="auto"/>
        <w:outlineLvl w:val="9"/>
        <w:rPr>
          <w:rFonts w:eastAsia="仿宋_GB2312" w:cs="仿宋_GB2312"/>
          <w:color w:val="000000"/>
          <w:sz w:val="32"/>
          <w:szCs w:val="32"/>
        </w:rPr>
      </w:pPr>
      <w:r>
        <w:rPr>
          <w:rFonts w:hint="eastAsia" w:eastAsia="仿宋_GB2312" w:cs="仿宋_GB2312"/>
          <w:color w:val="000000"/>
          <w:sz w:val="32"/>
          <w:szCs w:val="32"/>
        </w:rPr>
        <w:t>县级以上人大常委会会议审议撤销规范性文件的议案时，制定机关应当派人到会听取意见，回答询问。</w:t>
      </w:r>
    </w:p>
    <w:p>
      <w:pPr>
        <w:widowControl w:val="0"/>
        <w:wordWrap/>
        <w:adjustRightInd w:val="0"/>
        <w:snapToGrid w:val="0"/>
        <w:spacing w:line="600" w:lineRule="exact"/>
        <w:ind w:left="0" w:leftChars="0" w:right="0" w:firstLine="640" w:firstLineChars="200"/>
        <w:textAlignment w:val="auto"/>
        <w:outlineLvl w:val="9"/>
        <w:rPr>
          <w:rFonts w:eastAsia="仿宋_GB2312" w:cs="仿宋_GB2312"/>
          <w:color w:val="000000"/>
          <w:sz w:val="32"/>
          <w:szCs w:val="32"/>
        </w:rPr>
      </w:pPr>
      <w:r>
        <w:rPr>
          <w:rFonts w:hint="eastAsia" w:eastAsia="仿宋_GB2312" w:cs="仿宋_GB2312"/>
          <w:color w:val="000000"/>
          <w:sz w:val="32"/>
          <w:szCs w:val="32"/>
        </w:rPr>
        <w:t>县级以上人大常委会会议经过审议认为规范性文件应当撤销的，应当作出撤销的决定并向社会公布。</w:t>
      </w:r>
    </w:p>
    <w:p>
      <w:pPr>
        <w:widowControl w:val="0"/>
        <w:wordWrap/>
        <w:adjustRightInd w:val="0"/>
        <w:snapToGrid w:val="0"/>
        <w:spacing w:line="600" w:lineRule="exact"/>
        <w:ind w:left="0" w:leftChars="0" w:right="0" w:firstLine="640" w:firstLineChars="200"/>
        <w:textAlignment w:val="auto"/>
        <w:outlineLvl w:val="9"/>
        <w:rPr>
          <w:rFonts w:eastAsia="仿宋_GB2312"/>
          <w:color w:val="000000"/>
          <w:sz w:val="32"/>
          <w:szCs w:val="32"/>
        </w:rPr>
      </w:pPr>
      <w:r>
        <w:rPr>
          <w:rFonts w:hint="eastAsia" w:eastAsia="黑体" w:cs="黑体"/>
          <w:color w:val="000000"/>
          <w:sz w:val="32"/>
          <w:szCs w:val="32"/>
        </w:rPr>
        <w:t>第</w:t>
      </w:r>
      <w:r>
        <w:rPr>
          <w:rFonts w:hint="eastAsia" w:ascii="黑体" w:hAnsi="黑体" w:eastAsia="黑体" w:cs="仿宋_GB2312"/>
          <w:color w:val="000000"/>
          <w:sz w:val="32"/>
          <w:szCs w:val="32"/>
        </w:rPr>
        <w:t>三十</w:t>
      </w:r>
      <w:r>
        <w:rPr>
          <w:rFonts w:ascii="黑体" w:hAnsi="黑体" w:eastAsia="黑体" w:cs="仿宋_GB2312"/>
          <w:color w:val="000000"/>
          <w:sz w:val="32"/>
          <w:szCs w:val="32"/>
        </w:rPr>
        <w:t>三</w:t>
      </w:r>
      <w:r>
        <w:rPr>
          <w:rFonts w:hint="eastAsia" w:eastAsia="黑体" w:cs="黑体"/>
          <w:color w:val="000000"/>
          <w:sz w:val="32"/>
          <w:szCs w:val="32"/>
        </w:rPr>
        <w:t xml:space="preserve">条  </w:t>
      </w:r>
      <w:r>
        <w:rPr>
          <w:rFonts w:hint="eastAsia" w:eastAsia="仿宋_GB2312" w:cs="仿宋_GB2312"/>
          <w:color w:val="000000"/>
          <w:sz w:val="32"/>
          <w:szCs w:val="32"/>
        </w:rPr>
        <w:t>经审查研究，认为规范性文件不存在</w:t>
      </w:r>
      <w:r>
        <w:rPr>
          <w:rFonts w:eastAsia="仿宋_GB2312" w:cs="仿宋_GB2312"/>
          <w:color w:val="000000"/>
          <w:sz w:val="32"/>
          <w:szCs w:val="32"/>
        </w:rPr>
        <w:t>本条例第十二条、第十三条、第十四条</w:t>
      </w:r>
      <w:r>
        <w:rPr>
          <w:rFonts w:hint="eastAsia" w:eastAsia="仿宋_GB2312" w:cs="仿宋_GB2312"/>
          <w:color w:val="000000"/>
          <w:sz w:val="32"/>
          <w:szCs w:val="32"/>
        </w:rPr>
        <w:t>规定问题，但存在其他倾向性问题或者可能造成理解歧义、执行不当等问题的，可以函告制定机关予以提醒，或者提出有关意见建议。</w:t>
      </w:r>
    </w:p>
    <w:p>
      <w:pPr>
        <w:widowControl w:val="0"/>
        <w:wordWrap/>
        <w:adjustRightInd w:val="0"/>
        <w:snapToGrid w:val="0"/>
        <w:spacing w:line="600" w:lineRule="exact"/>
        <w:ind w:left="0" w:leftChars="0" w:right="0" w:firstLine="640" w:firstLineChars="200"/>
        <w:textAlignment w:val="auto"/>
        <w:outlineLvl w:val="9"/>
        <w:rPr>
          <w:rFonts w:eastAsia="仿宋_GB2312"/>
          <w:color w:val="000000"/>
          <w:sz w:val="32"/>
          <w:szCs w:val="32"/>
        </w:rPr>
      </w:pPr>
      <w:r>
        <w:rPr>
          <w:rFonts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三十四</w:t>
      </w:r>
      <w:r>
        <w:rPr>
          <w:rFonts w:ascii="方正黑体_GBK" w:hAnsi="方正黑体_GBK" w:eastAsia="方正黑体_GBK" w:cs="方正黑体_GBK"/>
          <w:color w:val="000000"/>
          <w:sz w:val="32"/>
          <w:szCs w:val="32"/>
        </w:rPr>
        <w:t>条</w:t>
      </w:r>
      <w:r>
        <w:rPr>
          <w:rFonts w:hint="eastAsia" w:eastAsia="黑体" w:cs="黑体"/>
          <w:color w:val="000000"/>
          <w:sz w:val="32"/>
          <w:szCs w:val="32"/>
        </w:rPr>
        <w:t xml:space="preserve">  </w:t>
      </w:r>
      <w:r>
        <w:rPr>
          <w:rFonts w:hint="eastAsia" w:eastAsia="仿宋_GB2312" w:cs="仿宋_GB2312"/>
          <w:color w:val="000000"/>
          <w:sz w:val="32"/>
          <w:szCs w:val="32"/>
        </w:rPr>
        <w:t>规范性文件审查研究工作结束后，有关审查研究资料应当</w:t>
      </w:r>
      <w:r>
        <w:rPr>
          <w:rFonts w:eastAsia="仿宋_GB2312" w:cs="仿宋_GB2312"/>
          <w:color w:val="000000"/>
          <w:sz w:val="32"/>
          <w:szCs w:val="32"/>
        </w:rPr>
        <w:t>按照要求</w:t>
      </w:r>
      <w:r>
        <w:rPr>
          <w:rFonts w:hint="eastAsia" w:eastAsia="仿宋_GB2312" w:cs="仿宋_GB2312"/>
          <w:color w:val="000000"/>
          <w:sz w:val="32"/>
          <w:szCs w:val="32"/>
        </w:rPr>
        <w:t>归档保存。</w:t>
      </w:r>
    </w:p>
    <w:p>
      <w:pPr>
        <w:widowControl w:val="0"/>
        <w:wordWrap/>
        <w:adjustRightInd w:val="0"/>
        <w:snapToGrid w:val="0"/>
        <w:spacing w:beforeLines="100" w:afterLines="100" w:line="600" w:lineRule="exact"/>
        <w:ind w:left="0" w:leftChars="0" w:right="0"/>
        <w:jc w:val="center"/>
        <w:textAlignment w:val="auto"/>
        <w:outlineLvl w:val="9"/>
        <w:rPr>
          <w:rFonts w:eastAsia="黑体"/>
          <w:color w:val="000000"/>
          <w:sz w:val="32"/>
          <w:szCs w:val="32"/>
        </w:rPr>
      </w:pPr>
      <w:r>
        <w:rPr>
          <w:rFonts w:hint="eastAsia" w:eastAsia="黑体" w:cs="黑体"/>
          <w:color w:val="000000"/>
          <w:sz w:val="32"/>
          <w:szCs w:val="32"/>
        </w:rPr>
        <w:t>第五章  反馈与</w:t>
      </w:r>
      <w:r>
        <w:rPr>
          <w:rFonts w:eastAsia="黑体" w:cs="黑体"/>
          <w:color w:val="000000"/>
          <w:sz w:val="32"/>
          <w:szCs w:val="32"/>
        </w:rPr>
        <w:t>报告</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黑体" w:cs="黑体"/>
          <w:color w:val="000000"/>
          <w:sz w:val="32"/>
          <w:szCs w:val="32"/>
        </w:rPr>
        <w:t>第</w:t>
      </w:r>
      <w:r>
        <w:rPr>
          <w:rFonts w:ascii="黑体" w:hAnsi="黑体" w:eastAsia="黑体" w:cs="仿宋_GB2312"/>
          <w:color w:val="000000"/>
          <w:sz w:val="32"/>
          <w:szCs w:val="32"/>
        </w:rPr>
        <w:t>三十五</w:t>
      </w:r>
      <w:r>
        <w:rPr>
          <w:rFonts w:hint="eastAsia" w:eastAsia="黑体" w:cs="黑体"/>
          <w:color w:val="000000"/>
          <w:sz w:val="32"/>
          <w:szCs w:val="32"/>
        </w:rPr>
        <w:t xml:space="preserve">条  </w:t>
      </w:r>
      <w:r>
        <w:rPr>
          <w:rFonts w:hint="eastAsia" w:eastAsia="仿宋_GB2312" w:cs="仿宋_GB2312"/>
          <w:color w:val="000000"/>
          <w:sz w:val="32"/>
          <w:szCs w:val="32"/>
        </w:rPr>
        <w:t>对审查要求</w:t>
      </w:r>
      <w:r>
        <w:rPr>
          <w:rFonts w:eastAsia="仿宋_GB2312" w:cs="仿宋_GB2312"/>
          <w:color w:val="000000"/>
          <w:sz w:val="32"/>
          <w:szCs w:val="32"/>
        </w:rPr>
        <w:t>或者审查建议涉及</w:t>
      </w:r>
      <w:r>
        <w:rPr>
          <w:rFonts w:hint="eastAsia" w:eastAsia="仿宋_GB2312" w:cs="仿宋_GB2312"/>
          <w:color w:val="000000"/>
          <w:sz w:val="32"/>
          <w:szCs w:val="32"/>
        </w:rPr>
        <w:t>的规范性文件审查结束后，由</w:t>
      </w:r>
      <w:r>
        <w:rPr>
          <w:rFonts w:eastAsia="仿宋_GB2312" w:cs="仿宋_GB2312"/>
          <w:color w:val="000000"/>
          <w:sz w:val="32"/>
          <w:szCs w:val="32"/>
        </w:rPr>
        <w:t>备案审查</w:t>
      </w:r>
      <w:r>
        <w:rPr>
          <w:rFonts w:hint="eastAsia" w:eastAsia="仿宋_GB2312" w:cs="仿宋_GB2312"/>
          <w:color w:val="000000"/>
          <w:sz w:val="32"/>
          <w:szCs w:val="32"/>
        </w:rPr>
        <w:t>工作机构向审查要求</w:t>
      </w:r>
      <w:r>
        <w:rPr>
          <w:rFonts w:eastAsia="仿宋_GB2312" w:cs="仿宋_GB2312"/>
          <w:color w:val="000000"/>
          <w:sz w:val="32"/>
          <w:szCs w:val="32"/>
        </w:rPr>
        <w:t>或者</w:t>
      </w:r>
      <w:r>
        <w:rPr>
          <w:rFonts w:hint="eastAsia" w:eastAsia="仿宋_GB2312" w:cs="仿宋_GB2312"/>
          <w:color w:val="000000"/>
          <w:sz w:val="32"/>
          <w:szCs w:val="32"/>
        </w:rPr>
        <w:t>审查建议的</w:t>
      </w:r>
      <w:r>
        <w:rPr>
          <w:rFonts w:eastAsia="仿宋_GB2312" w:cs="仿宋_GB2312"/>
          <w:color w:val="000000"/>
          <w:sz w:val="32"/>
          <w:szCs w:val="32"/>
        </w:rPr>
        <w:t>提起人</w:t>
      </w:r>
      <w:r>
        <w:rPr>
          <w:rFonts w:hint="eastAsia" w:eastAsia="仿宋_GB2312" w:cs="仿宋_GB2312"/>
          <w:color w:val="000000"/>
          <w:sz w:val="32"/>
          <w:szCs w:val="32"/>
        </w:rPr>
        <w:t>进行反馈。</w:t>
      </w:r>
    </w:p>
    <w:p>
      <w:pPr>
        <w:widowControl w:val="0"/>
        <w:wordWrap/>
        <w:adjustRightInd w:val="0"/>
        <w:snapToGrid w:val="0"/>
        <w:spacing w:line="600" w:lineRule="exact"/>
        <w:ind w:left="0" w:leftChars="0" w:right="0" w:firstLine="640" w:firstLineChars="200"/>
        <w:textAlignment w:val="auto"/>
        <w:rPr>
          <w:rFonts w:eastAsia="仿宋_GB2312"/>
          <w:color w:val="000000"/>
          <w:sz w:val="32"/>
          <w:szCs w:val="32"/>
        </w:rPr>
      </w:pPr>
      <w:r>
        <w:rPr>
          <w:rFonts w:hint="eastAsia" w:eastAsia="仿宋_GB2312" w:cs="仿宋_GB2312"/>
          <w:color w:val="000000"/>
          <w:sz w:val="32"/>
          <w:szCs w:val="32"/>
        </w:rPr>
        <w:t>反馈采取书面形式，必要时也可以采取口头形式。对通过备案审查信息平台提出的审查建议，可以通过备案审查信息平台进行反馈。</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pacing w:val="-5"/>
          <w:sz w:val="32"/>
          <w:szCs w:val="32"/>
        </w:rPr>
      </w:pPr>
      <w:r>
        <w:rPr>
          <w:rFonts w:hint="eastAsia" w:eastAsia="黑体" w:cs="黑体"/>
          <w:color w:val="000000"/>
          <w:sz w:val="32"/>
          <w:szCs w:val="32"/>
        </w:rPr>
        <w:t>第</w:t>
      </w:r>
      <w:r>
        <w:rPr>
          <w:rFonts w:ascii="黑体" w:hAnsi="黑体" w:eastAsia="黑体" w:cs="仿宋_GB2312"/>
          <w:color w:val="000000"/>
          <w:sz w:val="32"/>
          <w:szCs w:val="32"/>
        </w:rPr>
        <w:t>三十六</w:t>
      </w:r>
      <w:r>
        <w:rPr>
          <w:rFonts w:hint="eastAsia" w:eastAsia="黑体" w:cs="黑体"/>
          <w:color w:val="000000"/>
          <w:sz w:val="32"/>
          <w:szCs w:val="32"/>
        </w:rPr>
        <w:t xml:space="preserve">条  </w:t>
      </w:r>
      <w:r>
        <w:rPr>
          <w:rFonts w:hint="eastAsia" w:eastAsia="仿宋_GB2312" w:cs="仿宋_GB2312"/>
          <w:color w:val="000000"/>
          <w:sz w:val="32"/>
          <w:szCs w:val="32"/>
        </w:rPr>
        <w:t>对不属于</w:t>
      </w:r>
      <w:r>
        <w:rPr>
          <w:rFonts w:eastAsia="仿宋_GB2312" w:cs="仿宋_GB2312"/>
          <w:color w:val="000000"/>
          <w:sz w:val="32"/>
          <w:szCs w:val="32"/>
        </w:rPr>
        <w:t>人大</w:t>
      </w:r>
      <w:r>
        <w:rPr>
          <w:rFonts w:hint="eastAsia" w:eastAsia="仿宋_GB2312" w:cs="仿宋_GB2312"/>
          <w:color w:val="000000"/>
          <w:sz w:val="32"/>
          <w:szCs w:val="32"/>
        </w:rPr>
        <w:t>常委会备案审查范围的规范性文件提出的审查建议，</w:t>
      </w:r>
      <w:r>
        <w:rPr>
          <w:rFonts w:eastAsia="仿宋_GB2312" w:cs="仿宋_GB2312"/>
          <w:color w:val="000000"/>
          <w:sz w:val="32"/>
          <w:szCs w:val="32"/>
        </w:rPr>
        <w:t>备案审查</w:t>
      </w:r>
      <w:r>
        <w:rPr>
          <w:rFonts w:hint="eastAsia" w:eastAsia="仿宋_GB2312" w:cs="仿宋_GB2312"/>
          <w:color w:val="000000"/>
          <w:sz w:val="32"/>
          <w:szCs w:val="32"/>
        </w:rPr>
        <w:t>工作机构依照本条例移送有关机关研究处理的，可以在移送后向审查建议</w:t>
      </w:r>
      <w:r>
        <w:rPr>
          <w:rFonts w:hint="eastAsia" w:eastAsia="仿宋_GB2312" w:cs="仿宋_GB2312"/>
          <w:color w:val="000000"/>
          <w:sz w:val="32"/>
          <w:szCs w:val="32"/>
          <w:lang w:eastAsia="zh-CN"/>
        </w:rPr>
        <w:t>人</w:t>
      </w:r>
      <w:r>
        <w:rPr>
          <w:rFonts w:hint="eastAsia" w:eastAsia="仿宋_GB2312" w:cs="仿宋_GB2312"/>
          <w:color w:val="000000"/>
          <w:sz w:val="32"/>
          <w:szCs w:val="32"/>
        </w:rPr>
        <w:t>告知移送情况；不予</w:t>
      </w:r>
      <w:r>
        <w:rPr>
          <w:rFonts w:hint="eastAsia" w:eastAsia="仿宋_GB2312" w:cs="仿宋_GB2312"/>
          <w:color w:val="000000"/>
          <w:spacing w:val="-5"/>
          <w:sz w:val="32"/>
          <w:szCs w:val="32"/>
        </w:rPr>
        <w:t>移送的，可以告知审查建议</w:t>
      </w:r>
      <w:r>
        <w:rPr>
          <w:rFonts w:hint="eastAsia" w:eastAsia="仿宋_GB2312" w:cs="仿宋_GB2312"/>
          <w:color w:val="000000"/>
          <w:spacing w:val="-5"/>
          <w:sz w:val="32"/>
          <w:szCs w:val="32"/>
          <w:lang w:eastAsia="zh-CN"/>
        </w:rPr>
        <w:t>人</w:t>
      </w:r>
      <w:r>
        <w:rPr>
          <w:rFonts w:hint="eastAsia" w:eastAsia="仿宋_GB2312" w:cs="仿宋_GB2312"/>
          <w:color w:val="000000"/>
          <w:spacing w:val="-5"/>
          <w:sz w:val="32"/>
          <w:szCs w:val="32"/>
        </w:rPr>
        <w:t>直接向有权审查的机关提出审查建议。</w:t>
      </w:r>
    </w:p>
    <w:p>
      <w:pPr>
        <w:widowControl w:val="0"/>
        <w:wordWrap/>
        <w:adjustRightInd w:val="0"/>
        <w:snapToGrid w:val="0"/>
        <w:spacing w:line="600" w:lineRule="exact"/>
        <w:ind w:left="0" w:leftChars="0" w:right="0" w:firstLine="640" w:firstLineChars="200"/>
        <w:textAlignment w:val="auto"/>
        <w:rPr>
          <w:rFonts w:eastAsia="仿宋_GB2312" w:cs="仿宋_GB2312"/>
          <w:color w:val="000000"/>
          <w:sz w:val="32"/>
          <w:szCs w:val="32"/>
        </w:rPr>
      </w:pPr>
      <w:r>
        <w:rPr>
          <w:rFonts w:hint="eastAsia" w:eastAsia="黑体" w:cs="黑体"/>
          <w:color w:val="000000"/>
          <w:sz w:val="32"/>
          <w:szCs w:val="32"/>
        </w:rPr>
        <w:t>第</w:t>
      </w:r>
      <w:r>
        <w:rPr>
          <w:rFonts w:eastAsia="黑体" w:cs="黑体"/>
          <w:color w:val="000000"/>
          <w:sz w:val="32"/>
          <w:szCs w:val="32"/>
        </w:rPr>
        <w:t>三十七</w:t>
      </w:r>
      <w:r>
        <w:rPr>
          <w:rFonts w:hint="eastAsia" w:eastAsia="黑体" w:cs="黑体"/>
          <w:color w:val="000000"/>
          <w:sz w:val="32"/>
          <w:szCs w:val="32"/>
        </w:rPr>
        <w:t xml:space="preserve">条  </w:t>
      </w:r>
      <w:r>
        <w:rPr>
          <w:rFonts w:hint="eastAsia" w:ascii="Times New Roman" w:hAnsi="Times New Roman" w:eastAsia="仿宋_GB2312" w:cs="仿宋_GB2312"/>
          <w:color w:val="000000"/>
          <w:sz w:val="32"/>
          <w:szCs w:val="32"/>
        </w:rPr>
        <w:t>县级以上</w:t>
      </w:r>
      <w:r>
        <w:rPr>
          <w:rFonts w:ascii="Times New Roman" w:hAnsi="Times New Roman" w:eastAsia="仿宋_GB2312" w:cs="仿宋_GB2312"/>
          <w:color w:val="000000"/>
          <w:sz w:val="32"/>
          <w:szCs w:val="32"/>
        </w:rPr>
        <w:t>人大常委会</w:t>
      </w:r>
      <w:r>
        <w:rPr>
          <w:rFonts w:hint="eastAsia" w:eastAsia="仿宋_GB2312" w:cs="仿宋_GB2312"/>
          <w:color w:val="000000"/>
          <w:sz w:val="32"/>
          <w:szCs w:val="32"/>
        </w:rPr>
        <w:t>应当</w:t>
      </w:r>
      <w:r>
        <w:rPr>
          <w:rFonts w:eastAsia="仿宋_GB2312" w:cs="仿宋_GB2312"/>
          <w:color w:val="000000"/>
          <w:sz w:val="32"/>
          <w:szCs w:val="32"/>
        </w:rPr>
        <w:t>每年听取并审议上一年度</w:t>
      </w:r>
      <w:r>
        <w:rPr>
          <w:rFonts w:hint="eastAsia" w:eastAsia="仿宋_GB2312" w:cs="仿宋_GB2312"/>
          <w:color w:val="000000"/>
          <w:sz w:val="32"/>
          <w:szCs w:val="32"/>
        </w:rPr>
        <w:t>备案审查工作情况</w:t>
      </w:r>
      <w:r>
        <w:rPr>
          <w:rFonts w:eastAsia="仿宋_GB2312" w:cs="仿宋_GB2312"/>
          <w:color w:val="000000"/>
          <w:sz w:val="32"/>
          <w:szCs w:val="32"/>
        </w:rPr>
        <w:t>的</w:t>
      </w:r>
      <w:r>
        <w:rPr>
          <w:rFonts w:hint="eastAsia" w:eastAsia="仿宋_GB2312" w:cs="仿宋_GB2312"/>
          <w:color w:val="000000"/>
          <w:sz w:val="32"/>
          <w:szCs w:val="32"/>
        </w:rPr>
        <w:t>报告</w:t>
      </w:r>
      <w:r>
        <w:rPr>
          <w:rFonts w:eastAsia="仿宋_GB2312" w:cs="仿宋_GB2312"/>
          <w:color w:val="000000"/>
          <w:sz w:val="32"/>
          <w:szCs w:val="32"/>
        </w:rPr>
        <w:t>，并将备案审查工作情况的报告以适当方式向社会公开</w:t>
      </w:r>
      <w:r>
        <w:rPr>
          <w:rFonts w:hint="eastAsia" w:eastAsia="仿宋_GB2312" w:cs="仿宋_GB2312"/>
          <w:color w:val="000000"/>
          <w:sz w:val="32"/>
          <w:szCs w:val="32"/>
        </w:rPr>
        <w:t>。</w:t>
      </w:r>
    </w:p>
    <w:p>
      <w:pPr>
        <w:widowControl w:val="0"/>
        <w:wordWrap/>
        <w:adjustRightInd w:val="0"/>
        <w:snapToGrid w:val="0"/>
        <w:spacing w:beforeLines="100" w:afterLines="100" w:line="600" w:lineRule="exact"/>
        <w:ind w:left="0" w:leftChars="0" w:right="0"/>
        <w:jc w:val="center"/>
        <w:textAlignment w:val="auto"/>
        <w:rPr>
          <w:rFonts w:eastAsia="黑体"/>
          <w:color w:val="000000"/>
          <w:sz w:val="32"/>
          <w:szCs w:val="32"/>
        </w:rPr>
      </w:pPr>
      <w:r>
        <w:rPr>
          <w:rFonts w:hint="eastAsia" w:eastAsia="黑体" w:cs="黑体"/>
          <w:color w:val="000000"/>
          <w:sz w:val="32"/>
          <w:szCs w:val="32"/>
        </w:rPr>
        <w:t>第</w:t>
      </w:r>
      <w:r>
        <w:rPr>
          <w:rFonts w:eastAsia="黑体" w:cs="黑体"/>
          <w:color w:val="000000"/>
          <w:sz w:val="32"/>
          <w:szCs w:val="32"/>
        </w:rPr>
        <w:t>六</w:t>
      </w:r>
      <w:r>
        <w:rPr>
          <w:rFonts w:hint="eastAsia" w:eastAsia="黑体" w:cs="黑体"/>
          <w:color w:val="000000"/>
          <w:sz w:val="32"/>
          <w:szCs w:val="32"/>
        </w:rPr>
        <w:t>章  附  则</w:t>
      </w:r>
    </w:p>
    <w:p>
      <w:pPr>
        <w:widowControl w:val="0"/>
        <w:wordWrap/>
        <w:spacing w:line="600" w:lineRule="exact"/>
        <w:ind w:left="0" w:leftChars="0" w:right="0" w:firstLine="640" w:firstLineChars="200"/>
        <w:textAlignment w:val="auto"/>
        <w:rPr>
          <w:rFonts w:ascii="Times New Roman" w:hAnsi="Times New Roman" w:eastAsia="仿宋_GB2312" w:cs="仿宋_GB2312"/>
          <w:color w:val="000000"/>
          <w:sz w:val="32"/>
          <w:szCs w:val="32"/>
        </w:rPr>
      </w:pPr>
      <w:r>
        <w:rPr>
          <w:rFonts w:hint="eastAsia" w:eastAsia="黑体" w:cs="黑体"/>
          <w:color w:val="000000"/>
          <w:sz w:val="32"/>
          <w:szCs w:val="32"/>
        </w:rPr>
        <w:t>第</w:t>
      </w:r>
      <w:r>
        <w:rPr>
          <w:rFonts w:eastAsia="黑体" w:cs="黑体"/>
          <w:color w:val="000000"/>
          <w:sz w:val="32"/>
          <w:szCs w:val="32"/>
        </w:rPr>
        <w:t>三十八</w:t>
      </w:r>
      <w:r>
        <w:rPr>
          <w:rFonts w:hint="eastAsia"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市、县</w:t>
      </w:r>
      <w:r>
        <w:rPr>
          <w:rFonts w:ascii="Times New Roman" w:hAnsi="Times New Roman" w:eastAsia="仿宋_GB2312" w:cs="仿宋_GB2312"/>
          <w:color w:val="000000"/>
          <w:sz w:val="32"/>
          <w:szCs w:val="32"/>
        </w:rPr>
        <w:t>级</w:t>
      </w:r>
      <w:r>
        <w:rPr>
          <w:rFonts w:hint="eastAsia" w:ascii="Times New Roman" w:hAnsi="Times New Roman" w:eastAsia="仿宋_GB2312" w:cs="仿宋_GB2312"/>
          <w:color w:val="000000"/>
          <w:sz w:val="32"/>
          <w:szCs w:val="32"/>
        </w:rPr>
        <w:t>人大常委会可以根据本条例规定和本地实际情况，制定本级人大常委会备案审查工作具体办法。</w:t>
      </w:r>
    </w:p>
    <w:p>
      <w:pPr>
        <w:widowControl w:val="0"/>
        <w:wordWrap/>
        <w:spacing w:line="600" w:lineRule="exact"/>
        <w:ind w:left="0" w:leftChars="0" w:right="0" w:firstLine="640" w:firstLineChars="200"/>
        <w:textAlignment w:val="auto"/>
        <w:rPr>
          <w:rFonts w:hint="default" w:eastAsia="仿宋_GB2312" w:cs="仿宋_GB2312"/>
          <w:color w:val="000000"/>
          <w:kern w:val="0"/>
          <w:sz w:val="32"/>
          <w:szCs w:val="32"/>
        </w:rPr>
      </w:pPr>
      <w:r>
        <w:rPr>
          <w:rFonts w:ascii="Times New Roman" w:hAnsi="Times New Roman" w:eastAsia="黑体" w:cs="黑体"/>
          <w:color w:val="000000"/>
          <w:sz w:val="32"/>
          <w:szCs w:val="32"/>
        </w:rPr>
        <w:t>第三十九条</w:t>
      </w:r>
      <w:r>
        <w:rPr>
          <w:rFonts w:hint="eastAsia" w:eastAsia="黑体" w:cs="黑体"/>
          <w:color w:val="000000"/>
          <w:sz w:val="32"/>
          <w:szCs w:val="32"/>
        </w:rPr>
        <w:t xml:space="preserve">  </w:t>
      </w:r>
      <w:r>
        <w:rPr>
          <w:rFonts w:hint="eastAsia" w:eastAsia="仿宋_GB2312" w:cs="仿宋_GB2312"/>
          <w:color w:val="000000"/>
          <w:kern w:val="0"/>
          <w:sz w:val="32"/>
          <w:szCs w:val="32"/>
        </w:rPr>
        <w:t>本</w:t>
      </w:r>
      <w:r>
        <w:rPr>
          <w:rFonts w:hint="eastAsia" w:ascii="仿宋_GB2312" w:hAnsi="仿宋_GB2312" w:eastAsia="仿宋_GB2312" w:cs="仿宋_GB2312"/>
          <w:color w:val="000000"/>
          <w:kern w:val="0"/>
          <w:sz w:val="32"/>
          <w:szCs w:val="32"/>
        </w:rPr>
        <w:t>条例</w:t>
      </w:r>
      <w:r>
        <w:rPr>
          <w:rFonts w:hint="eastAsia" w:ascii="仿宋_GB2312" w:hAnsi="仿宋_GB2312" w:eastAsia="仿宋_GB2312" w:cs="仿宋_GB2312"/>
          <w:color w:val="000000"/>
          <w:sz w:val="32"/>
          <w:szCs w:val="32"/>
        </w:rPr>
        <w:t xml:space="preserve">自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年  月  日起施行。</w:t>
      </w:r>
    </w:p>
    <w:sectPr>
      <w:footerReference r:id="rId3" w:type="default"/>
      <w:pgSz w:w="11906" w:h="16838"/>
      <w:pgMar w:top="1814" w:right="1531" w:bottom="1304" w:left="1531" w:header="851" w:footer="1304" w:gutter="0"/>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H5rnJjDAQAAjwMAAA4AAAAAAAAAAQAg&#10;AAAANQEAAGRycy9lMm9Eb2MueG1sUEsFBgAAAAAGAAYAWQEAAGoFA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8EBBB94"/>
    <w:rsid w:val="00087D07"/>
    <w:rsid w:val="000F72DF"/>
    <w:rsid w:val="005B2E2C"/>
    <w:rsid w:val="05941C32"/>
    <w:rsid w:val="0B8A7AD3"/>
    <w:rsid w:val="100D2452"/>
    <w:rsid w:val="178847A7"/>
    <w:rsid w:val="1DC9704E"/>
    <w:rsid w:val="20231849"/>
    <w:rsid w:val="25900975"/>
    <w:rsid w:val="27F898BF"/>
    <w:rsid w:val="2B6DB9BB"/>
    <w:rsid w:val="2F7E3237"/>
    <w:rsid w:val="33D41194"/>
    <w:rsid w:val="37A747EA"/>
    <w:rsid w:val="3B6F49E6"/>
    <w:rsid w:val="3DC854F6"/>
    <w:rsid w:val="3EB91DDE"/>
    <w:rsid w:val="3F6E09D2"/>
    <w:rsid w:val="48A71DBE"/>
    <w:rsid w:val="51575BFE"/>
    <w:rsid w:val="5DED9E59"/>
    <w:rsid w:val="5DEF4D2D"/>
    <w:rsid w:val="5E923A16"/>
    <w:rsid w:val="5F3988BA"/>
    <w:rsid w:val="5F9CAE6B"/>
    <w:rsid w:val="5FF3706A"/>
    <w:rsid w:val="6DEF4318"/>
    <w:rsid w:val="6E0E1C9B"/>
    <w:rsid w:val="6EFD8FAD"/>
    <w:rsid w:val="6F7E8B17"/>
    <w:rsid w:val="70CA2E18"/>
    <w:rsid w:val="73EFB46F"/>
    <w:rsid w:val="75F7F784"/>
    <w:rsid w:val="77FF99A8"/>
    <w:rsid w:val="78EB08CC"/>
    <w:rsid w:val="7AFF5774"/>
    <w:rsid w:val="7BE180D8"/>
    <w:rsid w:val="7DDD2F9B"/>
    <w:rsid w:val="7DE58248"/>
    <w:rsid w:val="7F990663"/>
    <w:rsid w:val="7F9F506D"/>
    <w:rsid w:val="7FDD72FC"/>
    <w:rsid w:val="7FFCD29F"/>
    <w:rsid w:val="7FFF731E"/>
    <w:rsid w:val="A9FF7A29"/>
    <w:rsid w:val="B2FF23CC"/>
    <w:rsid w:val="B8EBBB94"/>
    <w:rsid w:val="BC7F22AB"/>
    <w:rsid w:val="BCEF4F40"/>
    <w:rsid w:val="BE7E1FA2"/>
    <w:rsid w:val="BFAF93D2"/>
    <w:rsid w:val="BFDE3556"/>
    <w:rsid w:val="BFEEBDBA"/>
    <w:rsid w:val="C9FD8B40"/>
    <w:rsid w:val="CF0B574D"/>
    <w:rsid w:val="CF8CF8AE"/>
    <w:rsid w:val="D7763DF1"/>
    <w:rsid w:val="DF9AE0D8"/>
    <w:rsid w:val="DFF3C97D"/>
    <w:rsid w:val="E72DD9EB"/>
    <w:rsid w:val="EB7E56A2"/>
    <w:rsid w:val="FBFFA352"/>
    <w:rsid w:val="FDFEF2D9"/>
    <w:rsid w:val="FEBF4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spacing w:beforeAutospacing="1" w:afterAutospacing="1"/>
      <w:jc w:val="left"/>
      <w:outlineLvl w:val="1"/>
    </w:pPr>
    <w:rPr>
      <w:rFonts w:hint="eastAsia" w:ascii="宋体" w:hAnsi="宋体" w:cs="宋体"/>
      <w:b/>
      <w:kern w:val="0"/>
      <w:sz w:val="36"/>
      <w:szCs w:val="36"/>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Indent 3"/>
    <w:basedOn w:val="1"/>
    <w:qFormat/>
    <w:uiPriority w:val="0"/>
    <w:pPr>
      <w:ind w:left="420" w:leftChars="200"/>
    </w:pPr>
    <w:rPr>
      <w:rFonts w:eastAsia="仿宋_GB2312"/>
      <w:sz w:val="16"/>
      <w:szCs w:val="16"/>
    </w:rPr>
  </w:style>
  <w:style w:type="paragraph" w:styleId="6">
    <w:name w:val="index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1"/>
    <w:qFormat/>
    <w:uiPriority w:val="0"/>
    <w:pPr>
      <w:jc w:val="left"/>
    </w:pPr>
    <w:rPr>
      <w:kern w:val="0"/>
      <w:sz w:val="24"/>
    </w:rPr>
  </w:style>
  <w:style w:type="character" w:styleId="12">
    <w:name w:val="page number"/>
    <w:basedOn w:val="11"/>
    <w:qFormat/>
    <w:uiPriority w:val="0"/>
  </w:style>
  <w:style w:type="paragraph" w:customStyle="1" w:styleId="13">
    <w:name w:val="PwC Normal"/>
    <w:basedOn w:val="1"/>
    <w:qFormat/>
    <w:uiPriority w:val="0"/>
    <w:pPr>
      <w:spacing w:before="180" w:after="180" w:line="240" w:lineRule="atLeast"/>
    </w:pPr>
  </w:style>
  <w:style w:type="paragraph" w:customStyle="1" w:styleId="14">
    <w:name w:val="Char"/>
    <w:basedOn w:val="1"/>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5000</Words>
  <Characters>5005</Characters>
  <Lines>37</Lines>
  <Paragraphs>10</Paragraphs>
  <TotalTime>77</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2022-03-10T09:11:00Z</dcterms:created>
  <dc:creator>ysgz</dc:creator>
  <cp:lastModifiedBy>ysgz</cp:lastModifiedBy>
  <cp:lastPrinted>2022-06-30T03:33:00Z</cp:lastPrinted>
  <dcterms:modified xsi:type="dcterms:W3CDTF">2022-07-13T10:33:04Z</dcterms:modified>
  <dc:title>省人大常委会秘书长办公会2022年第3次会议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14706A1EED92472DBC164C4E3D990C23</vt:lpwstr>
  </property>
</Properties>
</file>