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0" w:beforeAutospacing="0" w:after="0" w:afterAutospacing="0" w:line="560" w:lineRule="exact"/>
        <w:jc w:val="both"/>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CN"/>
        </w:rPr>
        <w:t>附件</w:t>
      </w:r>
      <w:r>
        <w:rPr>
          <w:rFonts w:hint="eastAsia" w:ascii="黑体" w:hAnsi="黑体" w:eastAsia="黑体" w:cs="黑体"/>
          <w:sz w:val="32"/>
          <w:szCs w:val="32"/>
          <w:shd w:val="clear" w:color="auto" w:fill="FFFFFF"/>
          <w:lang w:val="en-US" w:eastAsia="zh-CN"/>
        </w:rPr>
        <w:t>2</w:t>
      </w:r>
    </w:p>
    <w:p>
      <w:pPr>
        <w:spacing w:line="660" w:lineRule="exact"/>
        <w:jc w:val="center"/>
        <w:rPr>
          <w:rFonts w:hint="eastAsia" w:ascii="方正小标宋简体" w:hAnsi="Times New Roman" w:eastAsia="方正小标宋简体"/>
          <w:sz w:val="44"/>
          <w:szCs w:val="44"/>
        </w:rPr>
      </w:pPr>
    </w:p>
    <w:p>
      <w:pPr>
        <w:pStyle w:val="7"/>
        <w:spacing w:line="700" w:lineRule="exact"/>
        <w:rPr>
          <w:rFonts w:hint="eastAsia" w:cs="方正小标宋简体"/>
          <w:spacing w:val="-6"/>
        </w:rPr>
      </w:pPr>
      <w:r>
        <w:rPr>
          <w:rFonts w:hint="eastAsia" w:cs="方正小标宋简体"/>
        </w:rPr>
        <w:t>关</w:t>
      </w:r>
      <w:r>
        <w:rPr>
          <w:rFonts w:hint="eastAsia" w:cs="方正小标宋简体"/>
          <w:spacing w:val="-6"/>
        </w:rPr>
        <w:t>于废止《黔南布依族苗族自治州惩治生产销售假冒伪劣商品违法行为条例》</w:t>
      </w:r>
      <w:r>
        <w:rPr>
          <w:rFonts w:hint="eastAsia" w:cs="方正小标宋简体"/>
        </w:rPr>
        <w:t>的说明</w:t>
      </w:r>
    </w:p>
    <w:p>
      <w:pPr>
        <w:pStyle w:val="2"/>
        <w:ind w:left="0" w:leftChars="0" w:firstLine="0" w:firstLineChars="0"/>
        <w:jc w:val="center"/>
        <w:rPr>
          <w:rStyle w:val="13"/>
          <w:rFonts w:hint="eastAsia" w:ascii="楷体_GB2312" w:hAnsi="华文中宋" w:eastAsia="楷体_GB2312"/>
          <w:spacing w:val="-8"/>
          <w:kern w:val="2"/>
          <w:sz w:val="32"/>
          <w:szCs w:val="32"/>
          <w:lang w:val="en-US" w:eastAsia="zh-CN" w:bidi="ar-SA"/>
        </w:rPr>
      </w:pPr>
      <w:r>
        <w:rPr>
          <w:rStyle w:val="13"/>
          <w:rFonts w:ascii="楷体_GB2312" w:hAnsi="华文中宋" w:eastAsia="楷体_GB2312"/>
          <w:spacing w:val="-8"/>
          <w:kern w:val="2"/>
          <w:sz w:val="32"/>
          <w:szCs w:val="32"/>
          <w:lang w:val="en-US" w:eastAsia="zh-CN" w:bidi="ar-SA"/>
        </w:rPr>
        <w:t>黔南布依族苗族自治州</w:t>
      </w:r>
      <w:r>
        <w:rPr>
          <w:rStyle w:val="13"/>
          <w:rFonts w:hint="eastAsia" w:ascii="楷体_GB2312" w:hAnsi="华文中宋" w:eastAsia="楷体_GB2312"/>
          <w:spacing w:val="-8"/>
          <w:kern w:val="2"/>
          <w:sz w:val="32"/>
          <w:szCs w:val="32"/>
          <w:lang w:val="en-US" w:eastAsia="zh-CN" w:bidi="ar-SA"/>
        </w:rPr>
        <w:t>人民代表大会常务委员会</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Style w:val="13"/>
          <w:rFonts w:hint="eastAsia" w:ascii="楷体_GB2312" w:hAnsi="华文中宋" w:eastAsia="楷体_GB2312"/>
          <w:spacing w:val="-8"/>
          <w:kern w:val="2"/>
          <w:sz w:val="32"/>
          <w:szCs w:val="32"/>
          <w:lang w:val="en-US" w:eastAsia="zh-CN" w:bidi="ar-SA"/>
        </w:rPr>
      </w:pPr>
    </w:p>
    <w:p>
      <w:pPr>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贵州</w:t>
      </w:r>
      <w:r>
        <w:rPr>
          <w:rFonts w:hint="eastAsia" w:ascii="仿宋_GB2312" w:hAnsi="仿宋_GB2312" w:eastAsia="仿宋_GB2312" w:cs="仿宋_GB2312"/>
          <w:sz w:val="32"/>
          <w:szCs w:val="32"/>
        </w:rPr>
        <w:t>省人大常委会：</w:t>
      </w:r>
      <w:bookmarkStart w:id="0" w:name="_GoBack"/>
      <w:bookmarkEnd w:id="0"/>
    </w:p>
    <w:p>
      <w:pPr>
        <w:spacing w:line="576" w:lineRule="exact"/>
        <w:ind w:firstLine="640" w:firstLineChars="200"/>
        <w:rPr>
          <w:rFonts w:hint="eastAsia" w:ascii="仿宋_GB2312" w:hAnsi="仿宋_GB2312" w:eastAsia="仿宋_GB2312" w:cs="仿宋_GB2312"/>
          <w:sz w:val="32"/>
          <w:szCs w:val="32"/>
        </w:rPr>
      </w:pPr>
      <w:r>
        <w:rPr>
          <w:rFonts w:ascii="Times New Roman" w:hAnsi="Times New Roman" w:eastAsia="仿宋_GB2312"/>
          <w:sz w:val="32"/>
          <w:szCs w:val="32"/>
        </w:rPr>
        <w:t>2024</w:t>
      </w:r>
      <w:r>
        <w:rPr>
          <w:rFonts w:hint="eastAsia" w:ascii="仿宋_GB2312" w:hAnsi="仿宋_GB2312" w:eastAsia="仿宋_GB2312" w:cs="仿宋_GB2312"/>
          <w:sz w:val="32"/>
          <w:szCs w:val="32"/>
        </w:rPr>
        <w:t>年</w:t>
      </w:r>
      <w:r>
        <w:rPr>
          <w:rFonts w:hint="eastAsia" w:ascii="Times New Roman" w:hAnsi="Times New Roman" w:eastAsia="仿宋_GB2312"/>
          <w:sz w:val="32"/>
          <w:szCs w:val="32"/>
        </w:rPr>
        <w:t>2</w:t>
      </w:r>
      <w:r>
        <w:rPr>
          <w:rFonts w:hint="eastAsia" w:ascii="仿宋_GB2312" w:hAnsi="仿宋_GB2312" w:eastAsia="仿宋_GB2312" w:cs="仿宋_GB2312"/>
          <w:sz w:val="32"/>
          <w:szCs w:val="32"/>
        </w:rPr>
        <w:t>月</w:t>
      </w:r>
      <w:r>
        <w:rPr>
          <w:rFonts w:hint="eastAsia" w:ascii="Times New Roman" w:hAnsi="Times New Roman" w:eastAsia="仿宋_GB2312"/>
          <w:sz w:val="32"/>
          <w:szCs w:val="32"/>
        </w:rPr>
        <w:t>3</w:t>
      </w:r>
      <w:r>
        <w:rPr>
          <w:rFonts w:hint="eastAsia" w:ascii="仿宋_GB2312" w:hAnsi="仿宋_GB2312" w:eastAsia="仿宋_GB2312" w:cs="仿宋_GB2312"/>
          <w:sz w:val="32"/>
          <w:szCs w:val="32"/>
        </w:rPr>
        <w:t>日，黔南布依族苗族自治州第十五届人民代表大会第三次会议通过了《黔南布依族苗族自治州人民代表大会关于废止〈黔南布依族苗族自治州惩治生产销售假冒伪劣商品违法行为条例〉的决定》，现报请省人大常委会批准，</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作如下说明。</w:t>
      </w:r>
    </w:p>
    <w:p>
      <w:pPr>
        <w:spacing w:line="576" w:lineRule="exact"/>
        <w:ind w:firstLine="640" w:firstLineChars="200"/>
        <w:rPr>
          <w:rFonts w:hint="eastAsia" w:ascii="黑体" w:hAnsi="宋体" w:eastAsia="黑体" w:cs="宋体"/>
          <w:bCs/>
          <w:sz w:val="32"/>
          <w:szCs w:val="32"/>
        </w:rPr>
      </w:pPr>
      <w:r>
        <w:rPr>
          <w:rFonts w:hint="eastAsia" w:ascii="黑体" w:hAnsi="宋体" w:eastAsia="黑体" w:cs="宋体"/>
          <w:bCs/>
          <w:sz w:val="32"/>
          <w:szCs w:val="32"/>
        </w:rPr>
        <w:t>一、废止《条例》的必要性</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条例》于</w:t>
      </w:r>
      <w:r>
        <w:rPr>
          <w:rFonts w:ascii="Times New Roman" w:hAnsi="Times New Roman" w:eastAsia="仿宋_GB2312"/>
          <w:sz w:val="32"/>
          <w:szCs w:val="32"/>
        </w:rPr>
        <w:t>1997</w:t>
      </w:r>
      <w:r>
        <w:rPr>
          <w:rFonts w:hint="eastAsia" w:ascii="仿宋_GB2312" w:hAnsi="仿宋_GB2312" w:eastAsia="仿宋_GB2312" w:cs="仿宋_GB2312"/>
          <w:spacing w:val="-6"/>
          <w:sz w:val="32"/>
          <w:szCs w:val="32"/>
        </w:rPr>
        <w:t>年</w:t>
      </w:r>
      <w:r>
        <w:rPr>
          <w:rFonts w:hint="eastAsia" w:ascii="Times New Roman" w:hAnsi="Times New Roman" w:eastAsia="仿宋_GB2312"/>
          <w:sz w:val="32"/>
          <w:szCs w:val="32"/>
        </w:rPr>
        <w:t>11</w:t>
      </w:r>
      <w:r>
        <w:rPr>
          <w:rFonts w:hint="eastAsia" w:ascii="仿宋_GB2312" w:hAnsi="仿宋_GB2312" w:eastAsia="仿宋_GB2312" w:cs="仿宋_GB2312"/>
          <w:spacing w:val="-6"/>
          <w:sz w:val="32"/>
          <w:szCs w:val="32"/>
        </w:rPr>
        <w:t>月</w:t>
      </w:r>
      <w:r>
        <w:rPr>
          <w:rFonts w:hint="eastAsia" w:ascii="Times New Roman" w:hAnsi="Times New Roman" w:eastAsia="仿宋_GB2312"/>
          <w:sz w:val="32"/>
          <w:szCs w:val="32"/>
        </w:rPr>
        <w:t>27</w:t>
      </w:r>
      <w:r>
        <w:rPr>
          <w:rFonts w:hint="eastAsia" w:ascii="仿宋_GB2312" w:hAnsi="仿宋_GB2312" w:eastAsia="仿宋_GB2312" w:cs="仿宋_GB2312"/>
          <w:spacing w:val="-6"/>
          <w:sz w:val="32"/>
          <w:szCs w:val="32"/>
        </w:rPr>
        <w:t>日黔南布依族苗族自治州第十届</w:t>
      </w:r>
      <w:r>
        <w:rPr>
          <w:rFonts w:hint="eastAsia" w:ascii="仿宋_GB2312" w:hAnsi="仿宋_GB2312" w:eastAsia="仿宋_GB2312" w:cs="仿宋_GB2312"/>
          <w:sz w:val="32"/>
          <w:szCs w:val="32"/>
        </w:rPr>
        <w:t>人民代表大会第三次会议通过，于</w:t>
      </w:r>
      <w:r>
        <w:rPr>
          <w:rFonts w:hint="eastAsia" w:ascii="Times New Roman" w:hAnsi="Times New Roman" w:eastAsia="仿宋_GB2312"/>
          <w:sz w:val="32"/>
          <w:szCs w:val="32"/>
        </w:rPr>
        <w:t>1998年5</w:t>
      </w:r>
      <w:r>
        <w:rPr>
          <w:rFonts w:hint="eastAsia" w:ascii="仿宋_GB2312" w:hAnsi="仿宋_GB2312" w:eastAsia="仿宋_GB2312" w:cs="仿宋_GB2312"/>
          <w:sz w:val="32"/>
          <w:szCs w:val="32"/>
        </w:rPr>
        <w:t>月</w:t>
      </w:r>
      <w:r>
        <w:rPr>
          <w:rFonts w:hint="eastAsia" w:ascii="Times New Roman" w:hAnsi="Times New Roman" w:eastAsia="仿宋_GB2312"/>
          <w:sz w:val="32"/>
          <w:szCs w:val="32"/>
        </w:rPr>
        <w:t>23</w:t>
      </w:r>
      <w:r>
        <w:rPr>
          <w:rFonts w:hint="eastAsia" w:ascii="仿宋_GB2312" w:hAnsi="仿宋_GB2312" w:eastAsia="仿宋_GB2312" w:cs="仿宋_GB2312"/>
          <w:sz w:val="32"/>
          <w:szCs w:val="32"/>
        </w:rPr>
        <w:t>日经贵州省第九届人民代表大会常务委员会第二次会议批准。《条例》自施行以来，对规范黔南州市场经济秩序发挥了重要作用。近</w:t>
      </w:r>
      <w:r>
        <w:rPr>
          <w:rFonts w:hint="eastAsia" w:ascii="Times New Roman" w:hAnsi="Times New Roman" w:eastAsia="仿宋_GB2312"/>
          <w:sz w:val="32"/>
          <w:szCs w:val="32"/>
        </w:rPr>
        <w:t>26</w:t>
      </w:r>
      <w:r>
        <w:rPr>
          <w:rFonts w:hint="eastAsia" w:ascii="仿宋_GB2312" w:hAnsi="仿宋_GB2312" w:eastAsia="仿宋_GB2312" w:cs="仿宋_GB2312"/>
          <w:sz w:val="32"/>
          <w:szCs w:val="32"/>
        </w:rPr>
        <w:t>年来，国家政策环境、法律法规等都发生了显著变化，《条例》与《中华人民共和国产品质量法》《中华人民共和国民法典》《中华人民共和国行政强制法》等上位法有关规定存在不一致等情况，已经不能适应当前黔南州经济社会发展的需要。主要表现在以下几个方面：</w:t>
      </w:r>
    </w:p>
    <w:p>
      <w:pPr>
        <w:spacing w:line="576" w:lineRule="exact"/>
        <w:ind w:firstLine="640" w:firstLineChars="200"/>
        <w:rPr>
          <w:rFonts w:hint="eastAsia" w:ascii="Times New Roman" w:hAnsi="Times New Roman" w:eastAsia="仿宋_GB2312"/>
          <w:color w:val="000000"/>
          <w:sz w:val="32"/>
          <w:szCs w:val="32"/>
          <w:shd w:val="clear" w:color="auto" w:fill="FFFFFF"/>
        </w:rPr>
      </w:pPr>
      <w:r>
        <w:rPr>
          <w:rFonts w:hint="eastAsia" w:ascii="楷体_GB2312" w:hAnsi="楷体_GB2312" w:eastAsia="楷体_GB2312" w:cs="楷体_GB2312"/>
          <w:sz w:val="32"/>
          <w:szCs w:val="32"/>
        </w:rPr>
        <w:t>（一）部分条款与现行法律法规规定相冲突。</w:t>
      </w:r>
      <w:r>
        <w:rPr>
          <w:rFonts w:hint="eastAsia" w:ascii="仿宋_GB2312" w:hAnsi="仿宋_GB2312" w:eastAsia="仿宋_GB2312" w:cs="仿宋_GB2312"/>
          <w:sz w:val="32"/>
          <w:szCs w:val="32"/>
        </w:rPr>
        <w:t>例如，</w:t>
      </w:r>
      <w:r>
        <w:rPr>
          <w:rFonts w:ascii="Times New Roman" w:hAnsi="Times New Roman" w:eastAsia="仿宋_GB2312"/>
          <w:color w:val="000000"/>
          <w:sz w:val="32"/>
          <w:szCs w:val="32"/>
          <w:shd w:val="clear" w:color="auto" w:fill="FFFFFF"/>
        </w:rPr>
        <w:t>《条例》第八条</w:t>
      </w:r>
      <w:r>
        <w:rPr>
          <w:rFonts w:hint="eastAsia" w:ascii="Times New Roman" w:hAnsi="Times New Roman" w:eastAsia="仿宋_GB2312"/>
          <w:color w:val="000000"/>
          <w:sz w:val="32"/>
          <w:szCs w:val="32"/>
          <w:shd w:val="clear" w:color="auto" w:fill="FFFFFF"/>
        </w:rPr>
        <w:t>关于对涉嫌</w:t>
      </w:r>
      <w:r>
        <w:rPr>
          <w:rFonts w:ascii="Times New Roman" w:hAnsi="Times New Roman" w:eastAsia="仿宋_GB2312"/>
          <w:color w:val="000000"/>
          <w:sz w:val="32"/>
          <w:szCs w:val="32"/>
          <w:shd w:val="clear" w:color="auto" w:fill="FFFFFF"/>
        </w:rPr>
        <w:t>假冒伪劣商品</w:t>
      </w:r>
      <w:r>
        <w:rPr>
          <w:rFonts w:hint="eastAsia" w:ascii="Times New Roman" w:hAnsi="Times New Roman" w:eastAsia="仿宋_GB2312"/>
          <w:color w:val="000000"/>
          <w:sz w:val="32"/>
          <w:szCs w:val="32"/>
          <w:shd w:val="clear" w:color="auto" w:fill="FFFFFF"/>
        </w:rPr>
        <w:t>可在</w:t>
      </w:r>
      <w:r>
        <w:rPr>
          <w:rFonts w:hint="eastAsia" w:ascii="Times New Roman" w:hAnsi="Times New Roman" w:eastAsia="仿宋_GB2312"/>
          <w:sz w:val="32"/>
          <w:szCs w:val="32"/>
        </w:rPr>
        <w:t>30</w:t>
      </w:r>
      <w:r>
        <w:rPr>
          <w:rFonts w:hint="eastAsia" w:ascii="Times New Roman" w:hAnsi="Times New Roman" w:eastAsia="仿宋_GB2312"/>
          <w:color w:val="000000"/>
          <w:sz w:val="32"/>
          <w:szCs w:val="32"/>
          <w:shd w:val="clear" w:color="auto" w:fill="FFFFFF"/>
        </w:rPr>
        <w:t>日后继续</w:t>
      </w:r>
      <w:r>
        <w:rPr>
          <w:rFonts w:ascii="Times New Roman" w:hAnsi="Times New Roman" w:eastAsia="仿宋_GB2312"/>
          <w:color w:val="000000"/>
          <w:sz w:val="32"/>
          <w:szCs w:val="32"/>
          <w:shd w:val="clear" w:color="auto" w:fill="FFFFFF"/>
        </w:rPr>
        <w:t>封存或扣押</w:t>
      </w:r>
      <w:r>
        <w:rPr>
          <w:rFonts w:hint="eastAsia" w:ascii="Times New Roman" w:hAnsi="Times New Roman" w:eastAsia="仿宋_GB2312"/>
          <w:color w:val="000000"/>
          <w:sz w:val="32"/>
          <w:szCs w:val="32"/>
          <w:shd w:val="clear" w:color="auto" w:fill="FFFFFF"/>
        </w:rPr>
        <w:t>直至作出决定的规定，与</w:t>
      </w:r>
      <w:r>
        <w:rPr>
          <w:rFonts w:ascii="Times New Roman" w:hAnsi="Times New Roman" w:eastAsia="仿宋_GB2312"/>
          <w:color w:val="000000"/>
          <w:sz w:val="32"/>
          <w:szCs w:val="32"/>
          <w:shd w:val="clear" w:color="auto" w:fill="FFFFFF"/>
        </w:rPr>
        <w:t>现行《</w:t>
      </w:r>
      <w:r>
        <w:rPr>
          <w:rFonts w:hint="eastAsia" w:ascii="Times New Roman" w:hAnsi="Times New Roman" w:eastAsia="仿宋_GB2312"/>
          <w:color w:val="000000"/>
          <w:sz w:val="32"/>
          <w:szCs w:val="32"/>
          <w:shd w:val="clear" w:color="auto" w:fill="FFFFFF"/>
        </w:rPr>
        <w:t>中华人民共和国</w:t>
      </w:r>
      <w:r>
        <w:rPr>
          <w:rFonts w:ascii="Times New Roman" w:hAnsi="Times New Roman" w:eastAsia="仿宋_GB2312"/>
          <w:color w:val="000000"/>
          <w:sz w:val="32"/>
          <w:szCs w:val="32"/>
          <w:shd w:val="clear" w:color="auto" w:fill="FFFFFF"/>
        </w:rPr>
        <w:t>行政强制法》</w:t>
      </w:r>
      <w:r>
        <w:rPr>
          <w:rFonts w:ascii="Times New Roman" w:hAnsi="Times New Roman" w:eastAsia="仿宋_GB2312"/>
          <w:color w:val="000000"/>
          <w:kern w:val="0"/>
          <w:sz w:val="32"/>
          <w:szCs w:val="32"/>
          <w:shd w:val="clear" w:color="auto" w:fill="FFFFFF"/>
          <w:lang w:bidi="ar"/>
        </w:rPr>
        <w:t>第二十五条</w:t>
      </w:r>
      <w:r>
        <w:rPr>
          <w:rFonts w:hint="eastAsia" w:ascii="Times New Roman" w:hAnsi="Times New Roman" w:eastAsia="仿宋_GB2312"/>
          <w:color w:val="000000"/>
          <w:kern w:val="0"/>
          <w:sz w:val="32"/>
          <w:szCs w:val="32"/>
          <w:shd w:val="clear" w:color="auto" w:fill="FFFFFF"/>
          <w:lang w:bidi="ar"/>
        </w:rPr>
        <w:t>关于</w:t>
      </w:r>
      <w:r>
        <w:rPr>
          <w:rFonts w:ascii="Times New Roman" w:hAnsi="Times New Roman" w:eastAsia="仿宋_GB2312"/>
          <w:color w:val="000000"/>
          <w:kern w:val="0"/>
          <w:sz w:val="32"/>
          <w:szCs w:val="32"/>
          <w:shd w:val="clear" w:color="auto" w:fill="FFFFFF"/>
          <w:lang w:bidi="ar"/>
        </w:rPr>
        <w:t>查封、扣押的期限不得超过三十日</w:t>
      </w:r>
      <w:r>
        <w:rPr>
          <w:rFonts w:hint="eastAsia" w:ascii="Times New Roman" w:hAnsi="Times New Roman" w:eastAsia="仿宋_GB2312"/>
          <w:color w:val="000000"/>
          <w:kern w:val="0"/>
          <w:sz w:val="32"/>
          <w:szCs w:val="32"/>
          <w:shd w:val="clear" w:color="auto" w:fill="FFFFFF"/>
          <w:lang w:bidi="ar"/>
        </w:rPr>
        <w:t>和</w:t>
      </w:r>
      <w:r>
        <w:rPr>
          <w:rFonts w:ascii="Times New Roman" w:hAnsi="Times New Roman" w:eastAsia="仿宋_GB2312"/>
          <w:color w:val="000000"/>
          <w:kern w:val="0"/>
          <w:sz w:val="32"/>
          <w:szCs w:val="32"/>
          <w:shd w:val="clear" w:color="auto" w:fill="FFFFFF"/>
          <w:lang w:bidi="ar"/>
        </w:rPr>
        <w:t>情况复杂的延长期限不得超过三十日</w:t>
      </w:r>
      <w:r>
        <w:rPr>
          <w:rFonts w:ascii="Times New Roman" w:hAnsi="Times New Roman" w:eastAsia="仿宋_GB2312"/>
          <w:color w:val="000000"/>
          <w:sz w:val="32"/>
          <w:szCs w:val="32"/>
          <w:shd w:val="clear" w:color="auto" w:fill="FFFFFF"/>
        </w:rPr>
        <w:t>的规定</w:t>
      </w:r>
      <w:r>
        <w:rPr>
          <w:rFonts w:hint="eastAsia" w:ascii="Times New Roman" w:hAnsi="Times New Roman" w:eastAsia="仿宋_GB2312"/>
          <w:color w:val="000000"/>
          <w:sz w:val="32"/>
          <w:szCs w:val="32"/>
          <w:shd w:val="clear" w:color="auto" w:fill="FFFFFF"/>
        </w:rPr>
        <w:t>相冲突；</w:t>
      </w:r>
      <w:r>
        <w:rPr>
          <w:rFonts w:ascii="Times New Roman" w:hAnsi="Times New Roman" w:eastAsia="仿宋_GB2312"/>
          <w:color w:val="000000"/>
          <w:sz w:val="32"/>
          <w:szCs w:val="32"/>
          <w:shd w:val="clear" w:color="auto" w:fill="FFFFFF"/>
        </w:rPr>
        <w:t>《条例》第十八条</w:t>
      </w:r>
      <w:r>
        <w:rPr>
          <w:rFonts w:hint="eastAsia" w:ascii="Times New Roman" w:hAnsi="Times New Roman" w:eastAsia="仿宋_GB2312"/>
          <w:color w:val="000000"/>
          <w:sz w:val="32"/>
          <w:szCs w:val="32"/>
          <w:shd w:val="clear" w:color="auto" w:fill="FFFFFF"/>
        </w:rPr>
        <w:t>关于</w:t>
      </w:r>
      <w:r>
        <w:rPr>
          <w:rFonts w:ascii="Times New Roman" w:hAnsi="Times New Roman" w:eastAsia="仿宋_GB2312"/>
          <w:color w:val="000000"/>
          <w:sz w:val="32"/>
          <w:szCs w:val="32"/>
          <w:shd w:val="clear" w:color="auto" w:fill="FFFFFF"/>
        </w:rPr>
        <w:t>当事人对处罚决定不服</w:t>
      </w:r>
      <w:r>
        <w:rPr>
          <w:rFonts w:hint="eastAsia" w:ascii="Times New Roman" w:hAnsi="Times New Roman" w:eastAsia="仿宋_GB2312"/>
          <w:color w:val="000000"/>
          <w:sz w:val="32"/>
          <w:szCs w:val="32"/>
          <w:shd w:val="clear" w:color="auto" w:fill="FFFFFF"/>
        </w:rPr>
        <w:t>、</w:t>
      </w:r>
      <w:r>
        <w:rPr>
          <w:rFonts w:ascii="Times New Roman" w:hAnsi="Times New Roman" w:eastAsia="仿宋_GB2312"/>
          <w:color w:val="000000"/>
          <w:sz w:val="32"/>
          <w:szCs w:val="32"/>
          <w:shd w:val="clear" w:color="auto" w:fill="FFFFFF"/>
        </w:rPr>
        <w:t>自收到处罚决定书之日起十五日内申请复议</w:t>
      </w:r>
      <w:r>
        <w:rPr>
          <w:rFonts w:hint="eastAsia" w:ascii="Times New Roman" w:hAnsi="Times New Roman" w:eastAsia="仿宋_GB2312"/>
          <w:color w:val="000000"/>
          <w:sz w:val="32"/>
          <w:szCs w:val="32"/>
          <w:shd w:val="clear" w:color="auto" w:fill="FFFFFF"/>
        </w:rPr>
        <w:t>或者</w:t>
      </w:r>
      <w:r>
        <w:rPr>
          <w:rFonts w:ascii="Times New Roman" w:hAnsi="Times New Roman" w:eastAsia="仿宋_GB2312"/>
          <w:color w:val="000000"/>
          <w:sz w:val="32"/>
          <w:szCs w:val="32"/>
          <w:shd w:val="clear" w:color="auto" w:fill="FFFFFF"/>
        </w:rPr>
        <w:t>向人民法院起诉</w:t>
      </w:r>
      <w:r>
        <w:rPr>
          <w:rFonts w:hint="eastAsia" w:ascii="Times New Roman" w:hAnsi="Times New Roman" w:eastAsia="仿宋_GB2312"/>
          <w:color w:val="000000"/>
          <w:sz w:val="32"/>
          <w:szCs w:val="32"/>
          <w:shd w:val="clear" w:color="auto" w:fill="FFFFFF"/>
        </w:rPr>
        <w:t>的</w:t>
      </w:r>
      <w:r>
        <w:rPr>
          <w:rFonts w:hint="eastAsia" w:ascii="Times New Roman" w:hAnsi="Times New Roman" w:eastAsia="仿宋_GB2312"/>
          <w:color w:val="000000"/>
          <w:kern w:val="0"/>
          <w:sz w:val="32"/>
          <w:szCs w:val="32"/>
          <w:shd w:val="clear" w:color="auto" w:fill="FFFFFF"/>
          <w:lang w:bidi="ar"/>
        </w:rPr>
        <w:t>规定，与</w:t>
      </w:r>
      <w:r>
        <w:rPr>
          <w:rFonts w:ascii="Times New Roman" w:hAnsi="Times New Roman" w:eastAsia="仿宋_GB2312"/>
          <w:color w:val="000000"/>
          <w:kern w:val="0"/>
          <w:sz w:val="32"/>
          <w:szCs w:val="32"/>
          <w:shd w:val="clear" w:color="auto" w:fill="FFFFFF"/>
          <w:lang w:bidi="ar"/>
        </w:rPr>
        <w:t>现行《</w:t>
      </w:r>
      <w:r>
        <w:rPr>
          <w:rFonts w:hint="eastAsia" w:ascii="Times New Roman" w:hAnsi="Times New Roman" w:eastAsia="仿宋_GB2312"/>
          <w:color w:val="000000"/>
          <w:kern w:val="0"/>
          <w:sz w:val="32"/>
          <w:szCs w:val="32"/>
          <w:shd w:val="clear" w:color="auto" w:fill="FFFFFF"/>
          <w:lang w:bidi="ar"/>
        </w:rPr>
        <w:t>中华人民共和国</w:t>
      </w:r>
      <w:r>
        <w:rPr>
          <w:rFonts w:ascii="Times New Roman" w:hAnsi="Times New Roman" w:eastAsia="仿宋_GB2312"/>
          <w:color w:val="000000"/>
          <w:kern w:val="0"/>
          <w:sz w:val="32"/>
          <w:szCs w:val="32"/>
          <w:shd w:val="clear" w:color="auto" w:fill="FFFFFF"/>
          <w:lang w:bidi="ar"/>
        </w:rPr>
        <w:t>行政复议法》第</w:t>
      </w:r>
      <w:r>
        <w:rPr>
          <w:rFonts w:hint="eastAsia" w:ascii="Times New Roman" w:hAnsi="Times New Roman" w:eastAsia="仿宋_GB2312"/>
          <w:color w:val="000000"/>
          <w:kern w:val="0"/>
          <w:sz w:val="32"/>
          <w:szCs w:val="32"/>
          <w:shd w:val="clear" w:color="auto" w:fill="FFFFFF"/>
          <w:lang w:bidi="ar"/>
        </w:rPr>
        <w:t>二十</w:t>
      </w:r>
      <w:r>
        <w:rPr>
          <w:rFonts w:ascii="Times New Roman" w:hAnsi="Times New Roman" w:eastAsia="仿宋_GB2312"/>
          <w:color w:val="000000"/>
          <w:kern w:val="0"/>
          <w:sz w:val="32"/>
          <w:szCs w:val="32"/>
          <w:shd w:val="clear" w:color="auto" w:fill="FFFFFF"/>
          <w:lang w:bidi="ar"/>
        </w:rPr>
        <w:t>条</w:t>
      </w:r>
      <w:r>
        <w:rPr>
          <w:rFonts w:hint="eastAsia" w:ascii="Times New Roman" w:hAnsi="Times New Roman" w:eastAsia="仿宋_GB2312"/>
          <w:color w:val="000000"/>
          <w:kern w:val="0"/>
          <w:sz w:val="32"/>
          <w:szCs w:val="32"/>
          <w:shd w:val="clear" w:color="auto" w:fill="FFFFFF"/>
          <w:lang w:bidi="ar"/>
        </w:rPr>
        <w:t>关于当事人自知道或者应当知道</w:t>
      </w:r>
      <w:r>
        <w:rPr>
          <w:rFonts w:ascii="Times New Roman" w:hAnsi="Times New Roman" w:eastAsia="仿宋_GB2312"/>
          <w:color w:val="000000"/>
          <w:sz w:val="32"/>
          <w:szCs w:val="32"/>
          <w:shd w:val="clear" w:color="auto" w:fill="FFFFFF"/>
        </w:rPr>
        <w:t>行政行为之日起</w:t>
      </w:r>
      <w:r>
        <w:rPr>
          <w:rFonts w:ascii="Times New Roman" w:hAnsi="Times New Roman" w:eastAsia="仿宋_GB2312"/>
          <w:color w:val="000000"/>
          <w:kern w:val="0"/>
          <w:sz w:val="32"/>
          <w:szCs w:val="32"/>
          <w:shd w:val="clear" w:color="auto" w:fill="FFFFFF"/>
          <w:lang w:bidi="ar"/>
        </w:rPr>
        <w:t>六十日内提出行政复议申请</w:t>
      </w:r>
      <w:r>
        <w:rPr>
          <w:rFonts w:hint="eastAsia" w:ascii="Times New Roman" w:hAnsi="Times New Roman" w:eastAsia="仿宋_GB2312"/>
          <w:color w:val="000000"/>
          <w:kern w:val="0"/>
          <w:sz w:val="32"/>
          <w:szCs w:val="32"/>
          <w:shd w:val="clear" w:color="auto" w:fill="FFFFFF"/>
          <w:lang w:bidi="ar"/>
        </w:rPr>
        <w:t>的规定</w:t>
      </w:r>
      <w:r>
        <w:rPr>
          <w:rFonts w:ascii="Times New Roman" w:hAnsi="Times New Roman" w:eastAsia="仿宋_GB2312"/>
          <w:color w:val="000000"/>
          <w:kern w:val="0"/>
          <w:sz w:val="32"/>
          <w:szCs w:val="32"/>
          <w:shd w:val="clear" w:color="auto" w:fill="FFFFFF"/>
          <w:lang w:bidi="ar"/>
        </w:rPr>
        <w:t>和</w:t>
      </w:r>
      <w:r>
        <w:rPr>
          <w:rFonts w:ascii="Times New Roman" w:hAnsi="Times New Roman" w:eastAsia="仿宋_GB2312"/>
          <w:color w:val="000000"/>
          <w:sz w:val="32"/>
          <w:szCs w:val="32"/>
          <w:shd w:val="clear" w:color="auto" w:fill="FFFFFF"/>
        </w:rPr>
        <w:t>《</w:t>
      </w:r>
      <w:r>
        <w:rPr>
          <w:rFonts w:hint="eastAsia" w:ascii="Times New Roman" w:hAnsi="Times New Roman" w:eastAsia="仿宋_GB2312"/>
          <w:color w:val="000000"/>
          <w:sz w:val="32"/>
          <w:szCs w:val="32"/>
          <w:shd w:val="clear" w:color="auto" w:fill="FFFFFF"/>
        </w:rPr>
        <w:t>中华人民共和国</w:t>
      </w:r>
      <w:r>
        <w:rPr>
          <w:rFonts w:ascii="Times New Roman" w:hAnsi="Times New Roman" w:eastAsia="仿宋_GB2312"/>
          <w:color w:val="000000"/>
          <w:sz w:val="32"/>
          <w:szCs w:val="32"/>
          <w:shd w:val="clear" w:color="auto" w:fill="FFFFFF"/>
        </w:rPr>
        <w:t>行政诉讼法》</w:t>
      </w:r>
      <w:r>
        <w:rPr>
          <w:rStyle w:val="10"/>
          <w:rFonts w:ascii="Times New Roman" w:hAnsi="Times New Roman" w:eastAsia="仿宋_GB2312"/>
          <w:b w:val="0"/>
          <w:color w:val="000000"/>
          <w:spacing w:val="-6"/>
          <w:sz w:val="32"/>
          <w:szCs w:val="32"/>
          <w:shd w:val="clear" w:color="auto" w:fill="FFFFFF"/>
        </w:rPr>
        <w:t>第四十六条</w:t>
      </w:r>
      <w:r>
        <w:rPr>
          <w:rStyle w:val="10"/>
          <w:rFonts w:hint="eastAsia" w:ascii="Times New Roman" w:hAnsi="Times New Roman" w:eastAsia="仿宋_GB2312"/>
          <w:b w:val="0"/>
          <w:color w:val="000000"/>
          <w:spacing w:val="-6"/>
          <w:sz w:val="32"/>
          <w:szCs w:val="32"/>
          <w:shd w:val="clear" w:color="auto" w:fill="FFFFFF"/>
        </w:rPr>
        <w:t>关于当事人</w:t>
      </w:r>
      <w:r>
        <w:rPr>
          <w:rFonts w:ascii="Times New Roman" w:hAnsi="Times New Roman" w:eastAsia="仿宋_GB2312"/>
          <w:color w:val="000000"/>
          <w:spacing w:val="-6"/>
          <w:sz w:val="32"/>
          <w:szCs w:val="32"/>
          <w:shd w:val="clear" w:color="auto" w:fill="FFFFFF"/>
        </w:rPr>
        <w:t>自知道</w:t>
      </w:r>
      <w:r>
        <w:rPr>
          <w:rFonts w:ascii="Times New Roman" w:hAnsi="Times New Roman" w:eastAsia="仿宋_GB2312"/>
          <w:color w:val="000000"/>
          <w:sz w:val="32"/>
          <w:szCs w:val="32"/>
          <w:shd w:val="clear" w:color="auto" w:fill="FFFFFF"/>
        </w:rPr>
        <w:t>或者应当知道行政行为之日起六个月内提出</w:t>
      </w:r>
      <w:r>
        <w:rPr>
          <w:rFonts w:hint="eastAsia" w:ascii="Times New Roman" w:hAnsi="Times New Roman" w:eastAsia="仿宋_GB2312"/>
          <w:color w:val="000000"/>
          <w:sz w:val="32"/>
          <w:szCs w:val="32"/>
          <w:shd w:val="clear" w:color="auto" w:fill="FFFFFF"/>
        </w:rPr>
        <w:t>诉讼的规定相冲突。</w:t>
      </w:r>
    </w:p>
    <w:p>
      <w:pPr>
        <w:spacing w:line="576"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（二）部分条款与现行法律法规规定不相符。</w:t>
      </w:r>
      <w:r>
        <w:rPr>
          <w:rFonts w:ascii="Times New Roman" w:hAnsi="Times New Roman" w:eastAsia="仿宋_GB2312"/>
          <w:sz w:val="32"/>
          <w:szCs w:val="32"/>
        </w:rPr>
        <w:t>例如</w:t>
      </w:r>
      <w:r>
        <w:rPr>
          <w:rFonts w:ascii="Times New Roman" w:hAnsi="Times New Roman"/>
          <w:sz w:val="32"/>
          <w:szCs w:val="32"/>
        </w:rPr>
        <w:t>，</w:t>
      </w:r>
      <w:r>
        <w:rPr>
          <w:rFonts w:ascii="Times New Roman" w:hAnsi="Times New Roman" w:eastAsia="仿宋_GB2312"/>
          <w:sz w:val="32"/>
          <w:szCs w:val="32"/>
        </w:rPr>
        <w:t>《条例》</w:t>
      </w:r>
      <w:r>
        <w:rPr>
          <w:rFonts w:ascii="Times New Roman" w:hAnsi="Times New Roman" w:eastAsia="仿宋_GB2312"/>
          <w:sz w:val="32"/>
          <w:szCs w:val="32"/>
          <w:shd w:val="clear" w:color="auto" w:fill="FFFFFF"/>
        </w:rPr>
        <w:t>第九条第一</w:t>
      </w:r>
      <w:r>
        <w:rPr>
          <w:rFonts w:hint="eastAsia" w:ascii="Times New Roman" w:hAnsi="Times New Roman" w:eastAsia="仿宋_GB2312"/>
          <w:sz w:val="32"/>
          <w:szCs w:val="32"/>
          <w:shd w:val="clear" w:color="auto" w:fill="FFFFFF"/>
        </w:rPr>
        <w:t>款和第十条关于对</w:t>
      </w:r>
      <w:r>
        <w:rPr>
          <w:rFonts w:ascii="Times New Roman" w:hAnsi="Times New Roman" w:eastAsia="仿宋_GB2312"/>
          <w:sz w:val="32"/>
          <w:szCs w:val="32"/>
          <w:shd w:val="clear" w:color="auto" w:fill="FFFFFF"/>
        </w:rPr>
        <w:t>生产、销售假冒伪劣商品给予</w:t>
      </w:r>
      <w:r>
        <w:rPr>
          <w:rFonts w:hint="eastAsia" w:ascii="Times New Roman" w:hAnsi="Times New Roman" w:eastAsia="仿宋_GB2312"/>
          <w:sz w:val="32"/>
          <w:szCs w:val="32"/>
          <w:shd w:val="clear" w:color="auto" w:fill="FFFFFF"/>
        </w:rPr>
        <w:t>的</w:t>
      </w:r>
      <w:r>
        <w:rPr>
          <w:rFonts w:ascii="Times New Roman" w:hAnsi="Times New Roman" w:eastAsia="仿宋_GB2312"/>
          <w:sz w:val="32"/>
          <w:szCs w:val="32"/>
          <w:shd w:val="clear" w:color="auto" w:fill="FFFFFF"/>
        </w:rPr>
        <w:t>行政处罚</w:t>
      </w:r>
      <w:r>
        <w:rPr>
          <w:rFonts w:hint="eastAsia" w:ascii="Times New Roman" w:hAnsi="Times New Roman" w:eastAsia="仿宋_GB2312"/>
          <w:sz w:val="32"/>
          <w:szCs w:val="32"/>
          <w:shd w:val="clear" w:color="auto" w:fill="FFFFFF"/>
        </w:rPr>
        <w:t>的内容</w:t>
      </w:r>
      <w:r>
        <w:rPr>
          <w:rFonts w:ascii="Times New Roman" w:hAnsi="Times New Roman" w:eastAsia="仿宋_GB2312"/>
          <w:sz w:val="32"/>
          <w:szCs w:val="32"/>
          <w:shd w:val="clear" w:color="auto" w:fill="FFFFFF"/>
        </w:rPr>
        <w:t>与现行《中华人民共和国产品质量法》第四十九条至第五十四条</w:t>
      </w:r>
      <w:r>
        <w:rPr>
          <w:rFonts w:hint="eastAsia" w:ascii="Times New Roman" w:hAnsi="Times New Roman" w:eastAsia="仿宋_GB2312"/>
          <w:sz w:val="32"/>
          <w:szCs w:val="32"/>
          <w:shd w:val="clear" w:color="auto" w:fill="FFFFFF"/>
        </w:rPr>
        <w:t>规定</w:t>
      </w:r>
      <w:r>
        <w:rPr>
          <w:rFonts w:ascii="Times New Roman" w:hAnsi="Times New Roman" w:eastAsia="仿宋_GB2312"/>
          <w:sz w:val="32"/>
          <w:szCs w:val="32"/>
          <w:shd w:val="clear" w:color="auto" w:fill="FFFFFF"/>
        </w:rPr>
        <w:t>不</w:t>
      </w:r>
      <w:r>
        <w:rPr>
          <w:rFonts w:hint="eastAsia" w:ascii="Times New Roman" w:hAnsi="Times New Roman" w:eastAsia="仿宋_GB2312"/>
          <w:sz w:val="32"/>
          <w:szCs w:val="32"/>
          <w:shd w:val="clear" w:color="auto" w:fill="FFFFFF"/>
        </w:rPr>
        <w:t>相符</w:t>
      </w:r>
      <w:r>
        <w:rPr>
          <w:rFonts w:hint="eastAsia" w:ascii="仿宋_GB2312" w:hAnsi="仿宋_GB2312" w:eastAsia="仿宋_GB2312" w:cs="仿宋_GB2312"/>
          <w:sz w:val="32"/>
          <w:szCs w:val="32"/>
        </w:rPr>
        <w:t>。</w:t>
      </w:r>
    </w:p>
    <w:p>
      <w:pPr>
        <w:spacing w:line="576"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sz w:val="32"/>
          <w:szCs w:val="32"/>
        </w:rPr>
        <w:t>（三）部分条款无上位法依据。</w:t>
      </w:r>
      <w:r>
        <w:rPr>
          <w:rFonts w:hint="eastAsia" w:ascii="仿宋_GB2312" w:hAnsi="仿宋_GB2312" w:eastAsia="仿宋_GB2312" w:cs="仿宋_GB2312"/>
          <w:color w:val="000000"/>
          <w:sz w:val="32"/>
          <w:szCs w:val="32"/>
        </w:rPr>
        <w:t>例如，《条例》</w:t>
      </w:r>
      <w:r>
        <w:rPr>
          <w:rFonts w:hint="eastAsia" w:ascii="仿宋_GB2312" w:hAnsi="仿宋_GB2312" w:eastAsia="仿宋_GB2312" w:cs="仿宋_GB2312"/>
          <w:color w:val="000000"/>
          <w:sz w:val="32"/>
          <w:szCs w:val="32"/>
          <w:shd w:val="clear" w:color="auto" w:fill="FFFFFF"/>
        </w:rPr>
        <w:t>第六条关于为举报或者支持、协助查处生产、销售假冒伪劣商品有功的组织和个人给予奖励的规定，第十四条关于对专门生产、销售假冒伪劣商品等行为从重处罚的规定，第十九条关于对违法单位一次性处罚超过二万元、个人的一次性处罚超过一万元须报经州级监督检查部门核准的规定等，均无上位法依据。鉴于《条例》与有关上位法存在不相符、不一致等情况，且《中华人民共和国民法典》《中华人民共和国产品质量法》等法律法规对《条例》规范的商品生产销售活动和生产销售假冒伪劣商品违法行为的处罚规定更加严格和全面，废止《条例》确有必要。</w:t>
      </w:r>
    </w:p>
    <w:p>
      <w:pPr>
        <w:spacing w:line="576" w:lineRule="exact"/>
        <w:ind w:firstLine="640" w:firstLineChars="200"/>
        <w:rPr>
          <w:rFonts w:hint="eastAsia" w:ascii="Times New Roman" w:hAnsi="Times New Roman" w:eastAsia="仿宋_GB2312"/>
          <w:color w:val="000000"/>
          <w:sz w:val="32"/>
          <w:szCs w:val="32"/>
          <w:shd w:val="clear" w:color="auto" w:fill="FFFFFF"/>
        </w:rPr>
      </w:pPr>
      <w:r>
        <w:rPr>
          <w:rFonts w:hint="eastAsia" w:ascii="楷体_GB2312" w:hAnsi="楷体_GB2312" w:eastAsia="楷体_GB2312" w:cs="楷体_GB2312"/>
          <w:sz w:val="32"/>
          <w:szCs w:val="32"/>
        </w:rPr>
        <w:t>（四）部分条款内容已被上位法涵盖。</w:t>
      </w:r>
      <w:r>
        <w:rPr>
          <w:rFonts w:hint="eastAsia" w:ascii="仿宋_GB2312" w:hAnsi="仿宋_GB2312" w:eastAsia="仿宋_GB2312" w:cs="仿宋_GB2312"/>
          <w:color w:val="000000"/>
          <w:sz w:val="32"/>
          <w:szCs w:val="32"/>
        </w:rPr>
        <w:t>例如，《条例》</w:t>
      </w:r>
      <w:r>
        <w:rPr>
          <w:rFonts w:hint="eastAsia" w:ascii="仿宋_GB2312" w:hAnsi="仿宋_GB2312" w:eastAsia="仿宋_GB2312" w:cs="仿宋_GB2312"/>
          <w:color w:val="000000"/>
          <w:kern w:val="0"/>
          <w:sz w:val="32"/>
          <w:szCs w:val="32"/>
          <w:shd w:val="clear" w:color="auto" w:fill="FFFFFF"/>
          <w:lang w:bidi="ar"/>
        </w:rPr>
        <w:t>第十一条关于退货、赔偿的规定，</w:t>
      </w:r>
      <w:r>
        <w:rPr>
          <w:rFonts w:hint="eastAsia" w:ascii="仿宋_GB2312" w:hAnsi="仿宋_GB2312" w:eastAsia="仿宋_GB2312" w:cs="仿宋_GB2312"/>
          <w:color w:val="000000"/>
          <w:sz w:val="32"/>
          <w:szCs w:val="32"/>
          <w:shd w:val="clear" w:color="auto" w:fill="FFFFFF"/>
        </w:rPr>
        <w:t>《中华人民共和国民法典》第一千二百零三条、第一千二百零五条和现行的《</w:t>
      </w:r>
      <w:r>
        <w:rPr>
          <w:rFonts w:ascii="Times New Roman" w:hAnsi="Times New Roman" w:eastAsia="仿宋_GB2312"/>
          <w:color w:val="000000"/>
          <w:sz w:val="32"/>
          <w:szCs w:val="32"/>
          <w:shd w:val="clear" w:color="auto" w:fill="FFFFFF"/>
        </w:rPr>
        <w:t>中华人民共和国产品质量法</w:t>
      </w:r>
      <w:r>
        <w:rPr>
          <w:rFonts w:hint="eastAsia" w:ascii="仿宋_GB2312" w:hAnsi="仿宋_GB2312" w:eastAsia="仿宋_GB2312" w:cs="仿宋_GB2312"/>
          <w:color w:val="000000"/>
          <w:sz w:val="32"/>
          <w:szCs w:val="32"/>
          <w:shd w:val="clear" w:color="auto" w:fill="FFFFFF"/>
        </w:rPr>
        <w:t>》第四十条至第四十六条对此均有明确规定，</w:t>
      </w:r>
      <w:r>
        <w:rPr>
          <w:rFonts w:hint="eastAsia" w:ascii="仿宋_GB2312" w:hAnsi="仿宋_GB2312" w:eastAsia="仿宋_GB2312" w:cs="仿宋_GB2312"/>
          <w:color w:val="000000"/>
          <w:sz w:val="32"/>
          <w:szCs w:val="32"/>
        </w:rPr>
        <w:t>且规定更加全面细致。</w:t>
      </w:r>
      <w:r>
        <w:rPr>
          <w:rFonts w:hint="eastAsia" w:ascii="Times New Roman" w:hAnsi="Times New Roman" w:eastAsia="仿宋_GB2312"/>
          <w:color w:val="000000"/>
          <w:sz w:val="32"/>
          <w:szCs w:val="32"/>
          <w:shd w:val="clear" w:color="auto" w:fill="FFFFFF"/>
        </w:rPr>
        <w:t>《条例》废止后，黔南州有关职能部门将严格按照</w:t>
      </w:r>
      <w:r>
        <w:rPr>
          <w:rFonts w:ascii="Times New Roman" w:hAnsi="Times New Roman" w:eastAsia="仿宋_GB2312"/>
          <w:color w:val="000000"/>
          <w:sz w:val="32"/>
          <w:szCs w:val="32"/>
          <w:shd w:val="clear" w:color="auto" w:fill="FFFFFF"/>
        </w:rPr>
        <w:t>《中华人民共和国民法典》</w:t>
      </w:r>
      <w:r>
        <w:rPr>
          <w:rFonts w:hint="eastAsia" w:ascii="Times New Roman" w:hAnsi="Times New Roman" w:eastAsia="仿宋_GB2312"/>
          <w:color w:val="000000"/>
          <w:sz w:val="32"/>
          <w:szCs w:val="32"/>
          <w:shd w:val="clear" w:color="auto" w:fill="FFFFFF"/>
        </w:rPr>
        <w:t>《中华人民共和国行政处罚法》《中华人民共和国行政强制法》</w:t>
      </w:r>
      <w:r>
        <w:rPr>
          <w:rFonts w:ascii="Times New Roman" w:hAnsi="Times New Roman" w:eastAsia="仿宋_GB2312"/>
          <w:color w:val="000000"/>
          <w:sz w:val="32"/>
          <w:szCs w:val="32"/>
          <w:shd w:val="clear" w:color="auto" w:fill="FFFFFF"/>
        </w:rPr>
        <w:t>《中华人民共和国行政复议法》《中华人民共和国行政诉讼法》</w:t>
      </w:r>
      <w:r>
        <w:rPr>
          <w:rFonts w:hint="eastAsia" w:ascii="Times New Roman" w:hAnsi="Times New Roman" w:eastAsia="仿宋_GB2312"/>
          <w:color w:val="000000"/>
          <w:sz w:val="32"/>
          <w:szCs w:val="32"/>
          <w:shd w:val="clear" w:color="auto" w:fill="FFFFFF"/>
        </w:rPr>
        <w:t>《中华人民共和国产品质量法》《中华人民共和国消费者权益保护法》等法律法规的相关规定，继续做好</w:t>
      </w:r>
      <w:r>
        <w:rPr>
          <w:rFonts w:ascii="Times New Roman" w:hAnsi="Times New Roman" w:eastAsia="仿宋_GB2312"/>
          <w:color w:val="000000"/>
          <w:sz w:val="32"/>
          <w:szCs w:val="32"/>
          <w:shd w:val="clear" w:color="auto" w:fill="FFFFFF"/>
        </w:rPr>
        <w:t>惩治生产销售假冒伪劣商品</w:t>
      </w:r>
      <w:r>
        <w:rPr>
          <w:rFonts w:hint="eastAsia" w:ascii="Times New Roman" w:hAnsi="Times New Roman" w:eastAsia="仿宋_GB2312"/>
          <w:color w:val="000000"/>
          <w:sz w:val="32"/>
          <w:szCs w:val="32"/>
          <w:shd w:val="clear" w:color="auto" w:fill="FFFFFF"/>
        </w:rPr>
        <w:t>违法行为的相关工作，不断规范市场秩序、保护知识产权、维护好消费者的合法权益。</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上，根据立法法相关规定和国家法制统一原则，地方立法应当根据国家法律修改和废止的变化情况，及时进行清理，以维护法制的统一性，做到地方立法与经济社会发展进程相适应，使地方立法更好地符合经济社会发展的客观规律和要求。因此，废止《黔南布依族苗族自治州惩治生产销售假冒伪劣商品违法行为条例》十分必要，也是可行的。</w:t>
      </w:r>
    </w:p>
    <w:p>
      <w:pPr>
        <w:spacing w:line="576" w:lineRule="exact"/>
        <w:ind w:firstLine="640" w:firstLineChars="200"/>
        <w:rPr>
          <w:rFonts w:hint="eastAsia" w:ascii="黑体" w:hAnsi="宋体" w:eastAsia="黑体" w:cs="宋体"/>
          <w:bCs/>
          <w:sz w:val="32"/>
          <w:szCs w:val="32"/>
        </w:rPr>
      </w:pPr>
      <w:r>
        <w:rPr>
          <w:rFonts w:hint="eastAsia" w:ascii="黑体" w:hAnsi="宋体" w:eastAsia="黑体" w:cs="宋体"/>
          <w:bCs/>
          <w:sz w:val="32"/>
          <w:szCs w:val="32"/>
        </w:rPr>
        <w:t>二、废止《条例》议案的提出及审议过程</w:t>
      </w:r>
    </w:p>
    <w:p>
      <w:pPr>
        <w:spacing w:line="576" w:lineRule="exact"/>
        <w:ind w:firstLine="640"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z w:val="32"/>
          <w:szCs w:val="32"/>
        </w:rPr>
        <w:t>根据州人大常委会</w:t>
      </w:r>
      <w:r>
        <w:rPr>
          <w:rFonts w:hint="eastAsia" w:ascii="Times New Roman" w:hAnsi="Times New Roman" w:eastAsia="仿宋_GB2312"/>
          <w:sz w:val="32"/>
          <w:szCs w:val="32"/>
        </w:rPr>
        <w:t>2023</w:t>
      </w:r>
      <w:r>
        <w:rPr>
          <w:rFonts w:hint="eastAsia" w:ascii="仿宋_GB2312" w:hAnsi="仿宋_GB2312" w:eastAsia="仿宋_GB2312" w:cs="仿宋_GB2312"/>
          <w:sz w:val="32"/>
          <w:szCs w:val="32"/>
        </w:rPr>
        <w:t>年立法计划安排，</w:t>
      </w:r>
      <w:r>
        <w:rPr>
          <w:rFonts w:hint="eastAsia" w:ascii="Times New Roman" w:hAnsi="Times New Roman" w:eastAsia="仿宋_GB2312"/>
          <w:sz w:val="32"/>
          <w:szCs w:val="32"/>
        </w:rPr>
        <w:t>2023</w:t>
      </w:r>
      <w:r>
        <w:rPr>
          <w:rFonts w:hint="eastAsia" w:ascii="仿宋_GB2312" w:hAnsi="仿宋_GB2312" w:eastAsia="仿宋_GB2312" w:cs="仿宋_GB2312"/>
          <w:sz w:val="32"/>
          <w:szCs w:val="32"/>
        </w:rPr>
        <w:t>年</w:t>
      </w:r>
      <w:r>
        <w:rPr>
          <w:rFonts w:hint="eastAsia" w:ascii="Times New Roman" w:hAnsi="Times New Roman" w:eastAsia="仿宋_GB2312"/>
          <w:sz w:val="32"/>
          <w:szCs w:val="32"/>
        </w:rPr>
        <w:t>6</w:t>
      </w:r>
      <w:r>
        <w:rPr>
          <w:rFonts w:hint="eastAsia" w:ascii="仿宋_GB2312" w:hAnsi="仿宋_GB2312" w:eastAsia="仿宋_GB2312" w:cs="仿宋_GB2312"/>
          <w:sz w:val="32"/>
          <w:szCs w:val="32"/>
        </w:rPr>
        <w:t>月，州人民政府启动废止</w:t>
      </w:r>
      <w:r>
        <w:rPr>
          <w:rFonts w:hint="eastAsia" w:ascii="仿宋_GB2312" w:hAnsi="仿宋_GB2312" w:eastAsia="仿宋_GB2312" w:cs="仿宋_GB2312"/>
          <w:sz w:val="32"/>
          <w:szCs w:val="32"/>
          <w:lang w:val="zh-CN"/>
        </w:rPr>
        <w:t>《条例》相关</w:t>
      </w:r>
      <w:r>
        <w:rPr>
          <w:rFonts w:hint="eastAsia" w:ascii="仿宋_GB2312" w:hAnsi="仿宋_GB2312" w:eastAsia="仿宋_GB2312" w:cs="仿宋_GB2312"/>
          <w:sz w:val="32"/>
          <w:szCs w:val="32"/>
        </w:rPr>
        <w:t>工作。</w:t>
      </w:r>
      <w:r>
        <w:rPr>
          <w:rFonts w:hint="eastAsia" w:ascii="Times New Roman" w:hAnsi="Times New Roman" w:eastAsia="仿宋_GB2312"/>
          <w:sz w:val="32"/>
          <w:szCs w:val="32"/>
        </w:rPr>
        <w:t>2023</w:t>
      </w:r>
      <w:r>
        <w:rPr>
          <w:rFonts w:hint="eastAsia" w:ascii="仿宋_GB2312" w:hAnsi="仿宋_GB2312" w:eastAsia="仿宋_GB2312" w:cs="仿宋_GB2312"/>
          <w:sz w:val="32"/>
          <w:szCs w:val="32"/>
        </w:rPr>
        <w:t>年</w:t>
      </w:r>
      <w:r>
        <w:rPr>
          <w:rFonts w:hint="eastAsia" w:ascii="Times New Roman" w:hAnsi="Times New Roman" w:eastAsia="仿宋_GB2312"/>
          <w:sz w:val="32"/>
          <w:szCs w:val="32"/>
        </w:rPr>
        <w:t>7</w:t>
      </w:r>
      <w:r>
        <w:rPr>
          <w:rFonts w:hint="eastAsia" w:ascii="仿宋_GB2312" w:hAnsi="仿宋_GB2312" w:eastAsia="仿宋_GB2312" w:cs="仿宋_GB2312"/>
          <w:sz w:val="32"/>
          <w:szCs w:val="32"/>
        </w:rPr>
        <w:t>月，州市场监督管理局广泛征求废止《条例》意见建议后，草拟关于提请审议废止《条例》的议案（代拟稿）报请州人民政府常务会议审议。</w:t>
      </w:r>
      <w:r>
        <w:rPr>
          <w:rFonts w:hint="eastAsia" w:ascii="Times New Roman" w:hAnsi="Times New Roman" w:eastAsia="仿宋_GB2312"/>
          <w:sz w:val="32"/>
          <w:szCs w:val="32"/>
        </w:rPr>
        <w:t>2023</w:t>
      </w:r>
      <w:r>
        <w:rPr>
          <w:rFonts w:hint="eastAsia" w:ascii="仿宋_GB2312" w:hAnsi="仿宋_GB2312" w:eastAsia="仿宋_GB2312" w:cs="仿宋_GB2312"/>
          <w:sz w:val="32"/>
          <w:szCs w:val="32"/>
        </w:rPr>
        <w:t>年</w:t>
      </w:r>
      <w:r>
        <w:rPr>
          <w:rFonts w:hint="eastAsia" w:ascii="Times New Roman" w:hAnsi="Times New Roman" w:eastAsia="仿宋_GB2312"/>
          <w:sz w:val="32"/>
          <w:szCs w:val="32"/>
        </w:rPr>
        <w:t>8</w:t>
      </w:r>
      <w:r>
        <w:rPr>
          <w:rFonts w:hint="eastAsia" w:ascii="仿宋_GB2312" w:hAnsi="仿宋_GB2312" w:eastAsia="仿宋_GB2312" w:cs="仿宋_GB2312"/>
          <w:sz w:val="32"/>
          <w:szCs w:val="32"/>
        </w:rPr>
        <w:t>月，州人民政府常务会议审议通过废止《条例》的议案并提请州人大常委会审议。</w:t>
      </w:r>
      <w:r>
        <w:rPr>
          <w:rFonts w:hint="eastAsia" w:ascii="Times New Roman" w:hAnsi="Times New Roman" w:eastAsia="仿宋_GB2312"/>
          <w:sz w:val="32"/>
          <w:szCs w:val="32"/>
        </w:rPr>
        <w:t>2023</w:t>
      </w:r>
      <w:r>
        <w:rPr>
          <w:rFonts w:hint="eastAsia" w:ascii="仿宋_GB2312" w:hAnsi="仿宋_GB2312" w:eastAsia="仿宋_GB2312" w:cs="仿宋_GB2312"/>
          <w:sz w:val="32"/>
          <w:szCs w:val="32"/>
        </w:rPr>
        <w:t>年</w:t>
      </w:r>
      <w:r>
        <w:rPr>
          <w:rFonts w:hint="eastAsia" w:ascii="Times New Roman" w:hAnsi="Times New Roman" w:eastAsia="仿宋_GB2312"/>
          <w:sz w:val="32"/>
          <w:szCs w:val="32"/>
        </w:rPr>
        <w:t>10</w:t>
      </w:r>
      <w:r>
        <w:rPr>
          <w:rFonts w:hint="eastAsia" w:ascii="仿宋_GB2312" w:hAnsi="仿宋_GB2312" w:eastAsia="仿宋_GB2312" w:cs="仿宋_GB2312"/>
          <w:sz w:val="32"/>
          <w:szCs w:val="32"/>
        </w:rPr>
        <w:t>月，州人大常委会对废止《条例》的议案进行审议，认为鉴于《条例》与《中华人民共和国民法典》《中华人民共和国行政强制法》《中华人民共和国产品质量法》等上位法有关规定存在不相符、不一致等情况，且部分条款无上位法依据，建议废止《条例》，并作出决议，</w:t>
      </w:r>
      <w:r>
        <w:rPr>
          <w:rFonts w:hint="eastAsia" w:ascii="仿宋_GB2312" w:hAnsi="仿宋_GB2312" w:eastAsia="仿宋_GB2312" w:cs="仿宋_GB2312"/>
          <w:spacing w:val="-4"/>
          <w:sz w:val="32"/>
          <w:szCs w:val="32"/>
        </w:rPr>
        <w:t>决定提请州十五届人大三次会议审议。</w:t>
      </w:r>
      <w:r>
        <w:rPr>
          <w:rFonts w:ascii="Times New Roman" w:hAnsi="Times New Roman" w:eastAsia="仿宋_GB2312"/>
          <w:spacing w:val="-4"/>
          <w:sz w:val="32"/>
          <w:szCs w:val="32"/>
        </w:rPr>
        <w:t>2023</w:t>
      </w:r>
      <w:r>
        <w:rPr>
          <w:rFonts w:ascii="Times New Roman" w:hAnsi="仿宋_GB2312" w:eastAsia="仿宋_GB2312"/>
          <w:spacing w:val="-4"/>
          <w:sz w:val="32"/>
          <w:szCs w:val="32"/>
        </w:rPr>
        <w:t>年</w:t>
      </w:r>
      <w:r>
        <w:rPr>
          <w:rFonts w:ascii="Times New Roman" w:hAnsi="Times New Roman" w:eastAsia="仿宋_GB2312"/>
          <w:spacing w:val="-4"/>
          <w:sz w:val="32"/>
          <w:szCs w:val="32"/>
        </w:rPr>
        <w:t>11</w:t>
      </w:r>
      <w:r>
        <w:rPr>
          <w:rFonts w:ascii="Times New Roman" w:hAnsi="仿宋_GB2312" w:eastAsia="仿宋_GB2312"/>
          <w:spacing w:val="-4"/>
          <w:sz w:val="32"/>
          <w:szCs w:val="32"/>
        </w:rPr>
        <w:t>月，省人</w:t>
      </w:r>
      <w:r>
        <w:rPr>
          <w:rFonts w:hint="eastAsia" w:ascii="仿宋_GB2312" w:hAnsi="仿宋_GB2312" w:eastAsia="仿宋_GB2312" w:cs="仿宋_GB2312"/>
          <w:spacing w:val="-4"/>
          <w:sz w:val="32"/>
          <w:szCs w:val="32"/>
        </w:rPr>
        <w:t>大民宗委组织对废止《条例》进行省级层面论证，鉴于《条例》与有关上位法存在不一致等问题，论证会上专家一致建议废止《条例》。</w:t>
      </w:r>
    </w:p>
    <w:p>
      <w:pPr>
        <w:pStyle w:val="2"/>
        <w:spacing w:line="576" w:lineRule="exact"/>
        <w:rPr>
          <w:rFonts w:hint="eastAsia"/>
        </w:rPr>
      </w:pPr>
    </w:p>
    <w:p>
      <w:pPr>
        <w:autoSpaceDE w:val="0"/>
        <w:autoSpaceDN w:val="0"/>
        <w:adjustRightInd w:val="0"/>
        <w:spacing w:line="700" w:lineRule="exact"/>
        <w:jc w:val="center"/>
        <w:rPr>
          <w:rFonts w:hint="eastAsia" w:ascii="方正小标宋简体" w:hAnsi="宋体" w:eastAsia="方正小标宋简体" w:cs="宋体"/>
          <w:kern w:val="0"/>
          <w:sz w:val="44"/>
          <w:szCs w:val="44"/>
          <w:lang w:val="zh-CN"/>
        </w:rPr>
      </w:pPr>
    </w:p>
    <w:p>
      <w:pPr>
        <w:autoSpaceDE w:val="0"/>
        <w:autoSpaceDN w:val="0"/>
        <w:adjustRightInd w:val="0"/>
        <w:spacing w:line="700" w:lineRule="exact"/>
        <w:jc w:val="center"/>
        <w:rPr>
          <w:rFonts w:hint="eastAsia" w:ascii="方正小标宋简体" w:hAnsi="宋体" w:eastAsia="方正小标宋简体" w:cs="宋体"/>
          <w:kern w:val="0"/>
          <w:sz w:val="44"/>
          <w:szCs w:val="44"/>
          <w:lang w:val="zh-CN"/>
        </w:rPr>
      </w:pPr>
    </w:p>
    <w:p>
      <w:pPr>
        <w:autoSpaceDE w:val="0"/>
        <w:autoSpaceDN w:val="0"/>
        <w:adjustRightInd w:val="0"/>
        <w:spacing w:line="700" w:lineRule="exact"/>
        <w:jc w:val="center"/>
        <w:rPr>
          <w:rFonts w:hint="eastAsia" w:ascii="方正小标宋简体" w:hAnsi="宋体" w:eastAsia="方正小标宋简体" w:cs="宋体"/>
          <w:kern w:val="0"/>
          <w:sz w:val="44"/>
          <w:szCs w:val="44"/>
          <w:lang w:val="zh-CN"/>
        </w:rPr>
      </w:pPr>
    </w:p>
    <w:p>
      <w:pPr>
        <w:autoSpaceDE w:val="0"/>
        <w:autoSpaceDN w:val="0"/>
        <w:adjustRightInd w:val="0"/>
        <w:spacing w:line="700" w:lineRule="exact"/>
        <w:jc w:val="center"/>
        <w:rPr>
          <w:rFonts w:hint="eastAsia" w:ascii="方正小标宋简体" w:hAnsi="宋体" w:eastAsia="方正小标宋简体" w:cs="宋体"/>
          <w:kern w:val="0"/>
          <w:sz w:val="44"/>
          <w:szCs w:val="44"/>
          <w:lang w:val="zh-CN"/>
        </w:rPr>
      </w:pPr>
    </w:p>
    <w:p>
      <w:pPr>
        <w:autoSpaceDE w:val="0"/>
        <w:autoSpaceDN w:val="0"/>
        <w:adjustRightInd w:val="0"/>
        <w:spacing w:line="700" w:lineRule="exact"/>
        <w:jc w:val="center"/>
        <w:rPr>
          <w:rFonts w:hint="eastAsia" w:ascii="方正小标宋简体" w:hAnsi="宋体" w:eastAsia="方正小标宋简体" w:cs="宋体"/>
          <w:kern w:val="0"/>
          <w:sz w:val="44"/>
          <w:szCs w:val="44"/>
          <w:lang w:val="zh-CN"/>
        </w:rPr>
      </w:pPr>
    </w:p>
    <w:p>
      <w:pPr>
        <w:rPr>
          <w:rFonts w:hint="eastAsia" w:ascii="黑体" w:eastAsia="黑体"/>
          <w:sz w:val="32"/>
          <w:szCs w:val="32"/>
        </w:rPr>
      </w:pPr>
    </w:p>
    <w:p>
      <w:pPr>
        <w:spacing w:line="660" w:lineRule="exact"/>
        <w:jc w:val="center"/>
        <w:rPr>
          <w:rFonts w:hint="eastAsia" w:ascii="方正小标宋简体" w:hAnsi="Times New Roman" w:eastAsia="方正小标宋简体"/>
          <w:sz w:val="44"/>
          <w:szCs w:val="44"/>
        </w:rPr>
      </w:pPr>
    </w:p>
    <w:p>
      <w:pPr>
        <w:pStyle w:val="2"/>
        <w:rPr>
          <w:rFonts w:hint="eastAsia"/>
        </w:rPr>
      </w:pPr>
    </w:p>
    <w:p>
      <w:pPr>
        <w:pStyle w:val="2"/>
        <w:rPr>
          <w:rFonts w:hint="eastAsia"/>
        </w:rPr>
      </w:pPr>
    </w:p>
    <w:p>
      <w:pPr>
        <w:pStyle w:val="2"/>
        <w:rPr>
          <w:rFonts w:hint="eastAsia"/>
        </w:rPr>
      </w:pPr>
    </w:p>
    <w:p>
      <w:pPr>
        <w:autoSpaceDE w:val="0"/>
        <w:autoSpaceDN w:val="0"/>
        <w:adjustRightInd w:val="0"/>
        <w:spacing w:line="700" w:lineRule="exact"/>
        <w:jc w:val="center"/>
        <w:rPr>
          <w:rFonts w:hint="eastAsia" w:ascii="方正小标宋简体" w:hAnsi="宋体" w:eastAsia="方正小标宋简体" w:cs="宋体"/>
          <w:kern w:val="0"/>
          <w:sz w:val="44"/>
          <w:szCs w:val="44"/>
          <w:lang w:val="zh-CN"/>
        </w:rPr>
      </w:pPr>
    </w:p>
    <w:p>
      <w:pPr>
        <w:autoSpaceDE w:val="0"/>
        <w:autoSpaceDN w:val="0"/>
        <w:adjustRightInd w:val="0"/>
        <w:spacing w:line="700"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lang w:val="zh-CN"/>
        </w:rPr>
        <w:t>黔南布依族苗族自治州</w:t>
      </w:r>
    </w:p>
    <w:p>
      <w:pPr>
        <w:autoSpaceDE w:val="0"/>
        <w:autoSpaceDN w:val="0"/>
        <w:adjustRightInd w:val="0"/>
        <w:spacing w:line="700" w:lineRule="exact"/>
        <w:jc w:val="center"/>
        <w:rPr>
          <w:rFonts w:hint="eastAsia" w:ascii="方正小标宋简体" w:hAnsi="华文中宋" w:eastAsia="方正小标宋简体" w:cs="宋体"/>
          <w:kern w:val="0"/>
          <w:sz w:val="32"/>
          <w:szCs w:val="32"/>
          <w:lang w:val="zh-CN"/>
        </w:rPr>
      </w:pPr>
      <w:r>
        <w:rPr>
          <w:rFonts w:hint="eastAsia" w:ascii="方正小标宋简体" w:hAnsi="宋体" w:eastAsia="方正小标宋简体" w:cs="宋体"/>
          <w:kern w:val="0"/>
          <w:sz w:val="44"/>
          <w:szCs w:val="44"/>
          <w:lang w:val="zh-CN"/>
        </w:rPr>
        <w:t>惩治生产销售假冒伪劣商品违法行为条例</w:t>
      </w:r>
    </w:p>
    <w:p>
      <w:pPr>
        <w:autoSpaceDE w:val="0"/>
        <w:autoSpaceDN w:val="0"/>
        <w:adjustRightInd w:val="0"/>
        <w:spacing w:line="592" w:lineRule="exact"/>
        <w:rPr>
          <w:rFonts w:hint="eastAsia" w:ascii="宋体" w:hAnsi="宋体" w:cs="宋体"/>
          <w:kern w:val="0"/>
          <w:sz w:val="32"/>
          <w:szCs w:val="32"/>
          <w:lang w:val="zh-CN"/>
        </w:rPr>
      </w:pPr>
    </w:p>
    <w:p>
      <w:pPr>
        <w:spacing w:line="576" w:lineRule="exact"/>
        <w:ind w:firstLine="616" w:firstLineChars="200"/>
        <w:rPr>
          <w:rFonts w:ascii="Times New Roman" w:hAnsi="Times New Roman" w:eastAsia="楷体_GB2312"/>
          <w:sz w:val="32"/>
          <w:szCs w:val="32"/>
        </w:rPr>
      </w:pPr>
      <w:r>
        <w:rPr>
          <w:rFonts w:ascii="Times New Roman" w:hAnsi="Times New Roman" w:eastAsia="楷体_GB2312"/>
          <w:spacing w:val="-6"/>
          <w:sz w:val="32"/>
          <w:szCs w:val="32"/>
        </w:rPr>
        <w:t>（19</w:t>
      </w:r>
      <w:r>
        <w:rPr>
          <w:rFonts w:ascii="Times New Roman" w:hAnsi="Times New Roman" w:eastAsia="楷体_GB2312"/>
          <w:spacing w:val="-12"/>
          <w:sz w:val="32"/>
          <w:szCs w:val="32"/>
        </w:rPr>
        <w:t>97年11月27日黔南布依族苗族自治州第十届人民代表大会</w:t>
      </w:r>
      <w:r>
        <w:rPr>
          <w:rFonts w:ascii="Times New Roman" w:hAnsi="Times New Roman" w:eastAsia="楷体_GB2312"/>
          <w:spacing w:val="-4"/>
          <w:sz w:val="32"/>
          <w:szCs w:val="32"/>
        </w:rPr>
        <w:t>第</w:t>
      </w:r>
      <w:r>
        <w:rPr>
          <w:rFonts w:ascii="Times New Roman" w:hAnsi="Times New Roman" w:eastAsia="楷体_GB2312"/>
          <w:spacing w:val="-10"/>
          <w:sz w:val="32"/>
          <w:szCs w:val="32"/>
        </w:rPr>
        <w:t>三次会议通过  1998年5月23日贵州省第九届人民代表大会常务</w:t>
      </w:r>
      <w:r>
        <w:rPr>
          <w:rFonts w:ascii="Times New Roman" w:hAnsi="Times New Roman" w:eastAsia="楷体_GB2312"/>
          <w:spacing w:val="-4"/>
          <w:sz w:val="32"/>
          <w:szCs w:val="32"/>
        </w:rPr>
        <w:t>委员会第二次会议批准  1998年7月24日黔南布依族苗族</w:t>
      </w:r>
      <w:r>
        <w:rPr>
          <w:rFonts w:ascii="Times New Roman" w:hAnsi="Times New Roman" w:eastAsia="楷体_GB2312"/>
          <w:sz w:val="32"/>
          <w:szCs w:val="32"/>
        </w:rPr>
        <w:t>自治州人民代表大会常务委员会公告公布施行）</w:t>
      </w:r>
    </w:p>
    <w:p>
      <w:pPr>
        <w:spacing w:line="592" w:lineRule="exact"/>
        <w:ind w:firstLine="640" w:firstLineChars="200"/>
        <w:rPr>
          <w:rFonts w:ascii="宋体" w:hAnsi="宋体"/>
          <w:sz w:val="32"/>
          <w:szCs w:val="32"/>
        </w:rPr>
      </w:pPr>
    </w:p>
    <w:p>
      <w:pPr>
        <w:spacing w:line="576" w:lineRule="exact"/>
        <w:ind w:firstLine="640" w:firstLineChars="200"/>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为保护用户、消费者及生产者、经营者的合法权益，维护社会经济秩序，根据《中华人民共和国宪法》、《中华人民共和国民族区域自治法》和有关法律的规定，结合本自治州的实际情况制定本条例。 </w:t>
      </w:r>
    </w:p>
    <w:p>
      <w:pPr>
        <w:spacing w:line="576" w:lineRule="exact"/>
        <w:ind w:firstLine="640" w:firstLineChars="200"/>
        <w:rPr>
          <w:rFonts w:hint="eastAsia" w:ascii="仿宋_GB2312" w:eastAsia="仿宋_GB2312"/>
          <w:sz w:val="32"/>
          <w:szCs w:val="32"/>
        </w:rPr>
      </w:pPr>
      <w:r>
        <w:rPr>
          <w:rFonts w:hint="eastAsia" w:ascii="黑体" w:eastAsia="黑体"/>
          <w:sz w:val="32"/>
          <w:szCs w:val="32"/>
        </w:rPr>
        <w:t xml:space="preserve">第二条  </w:t>
      </w:r>
      <w:r>
        <w:rPr>
          <w:rFonts w:hint="eastAsia" w:ascii="仿宋_GB2312" w:eastAsia="仿宋_GB2312"/>
          <w:sz w:val="32"/>
          <w:szCs w:val="32"/>
        </w:rPr>
        <w:t xml:space="preserve">凡在本行政区域内从事商品生产、销售活动以及为商品生产、销售活动提供条件的单位或个人，必须遵守本条例。 </w:t>
      </w:r>
    </w:p>
    <w:p>
      <w:pPr>
        <w:spacing w:line="576" w:lineRule="exact"/>
        <w:ind w:firstLine="640" w:firstLineChars="200"/>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县级以上技术监督部门和工商行政管理部门（以下简称监督检查部门）按照国家规定的职权范围，依法对生产、销售假冒伪劣商品违法行为进行监督检查；法律、法规规定由其他有关部门监督检查的，从其规定。 </w:t>
      </w:r>
    </w:p>
    <w:p>
      <w:pPr>
        <w:spacing w:line="576" w:lineRule="exact"/>
        <w:ind w:firstLine="640" w:firstLineChars="200"/>
        <w:rPr>
          <w:rFonts w:hint="eastAsia" w:ascii="仿宋_GB2312" w:eastAsia="仿宋_GB2312"/>
          <w:spacing w:val="-6"/>
          <w:sz w:val="32"/>
          <w:szCs w:val="32"/>
        </w:rPr>
      </w:pPr>
      <w:r>
        <w:rPr>
          <w:rFonts w:hint="eastAsia" w:ascii="黑体" w:eastAsia="黑体"/>
          <w:sz w:val="32"/>
          <w:szCs w:val="32"/>
        </w:rPr>
        <w:t>第四条</w:t>
      </w:r>
      <w:r>
        <w:rPr>
          <w:rFonts w:hint="eastAsia" w:ascii="仿宋_GB2312" w:eastAsia="仿宋_GB2312"/>
          <w:sz w:val="32"/>
          <w:szCs w:val="32"/>
        </w:rPr>
        <w:t xml:space="preserve">  任</w:t>
      </w:r>
      <w:r>
        <w:rPr>
          <w:rFonts w:hint="eastAsia" w:ascii="仿宋_GB2312" w:eastAsia="仿宋_GB2312"/>
          <w:spacing w:val="-6"/>
          <w:sz w:val="32"/>
          <w:szCs w:val="32"/>
        </w:rPr>
        <w:t xml:space="preserve">何单位或个人不得生产、销售下列假冒伪劣商品：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（一）掺杂、掺假，以假充真，以次充好，以旧充新或者以不合格产品冒充合格产品的；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（二）存在危及人体健康和人身、财产安全的不合理危险的；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（三）超过安全使用期限或保质期限，失效或者变质的；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（四）国家已明令淘汰的；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（五）标实不符，不具有该商品应有的使用性能而事先未作说明的；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（六）伪造或冒用他人生产厂名、厂址、字号、批准文号、许可证号、代码标识、商品标识，名优标志、认证标志等标识的；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（七）隐匿生产企业名称、地址，隐匿或伪造产品生产日期、安全使用期或有效期的；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（八）无产品质量合格证明或伪造合格证明的。 </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任何单位或个人不得支持、包庇、纵容生产、销售假冒伪劣商品。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任何单位或个人不得故意为生产、销售假冒伪劣商品提供下列条件和服务：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（一）场地设备、仓储保管、运输服务；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（二）印制、销售假冒商品标识、名优标志和认证标志；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（三）传授生产假冒伪劣商品方法。 </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对举报生产、销售假冒伪劣商品和支持、协助查处生产、销售假冒伪劣商品有功的组织和个人，监督检查部门于结案后，按罚没款总额的百分之五至百分之二十分别情况给予奖励，并为其保密。 </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监督检查部门在监督检查时，可依法行使下列职权：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（一）封存、扣押确有假冒伪劣嫌疑的商品；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（二）对涉嫌与生产、销售假冒伪劣商品有关的场所、财物，进行检查、封存、扣押；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（三）按照法定程序询问被检查的生产者、销售者、相关者</w:t>
      </w:r>
      <w:r>
        <w:rPr>
          <w:rFonts w:hint="eastAsia" w:ascii="仿宋_GB2312" w:eastAsia="仿宋_GB2312"/>
          <w:spacing w:val="-6"/>
          <w:sz w:val="32"/>
          <w:szCs w:val="32"/>
        </w:rPr>
        <w:t>和利害关系人、证明人，并要求其提供有关的证明材料或其它资料；</w:t>
      </w:r>
      <w:r>
        <w:rPr>
          <w:rFonts w:hint="eastAsia" w:ascii="仿宋_GB2312" w:eastAsia="仿宋_GB2312"/>
          <w:sz w:val="32"/>
          <w:szCs w:val="32"/>
        </w:rPr>
        <w:t xml:space="preserve">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（四）查询、复制与假冒伪劣嫌疑商品有关的合同、协议、账册、单据、文件、记录、业务函电和其它材料；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（五）对假冒伪劣嫌疑商品，按规定抽取样品，出具抽样单据、送交法定的检验机构进行检验或鉴定。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封存、扣押确有假冒伪劣嫌疑的商品，应出具县级以上监督检查部门的书面通知书。 </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 xml:space="preserve">第八条 </w:t>
      </w:r>
      <w:r>
        <w:rPr>
          <w:rFonts w:hint="eastAsia" w:ascii="仿宋_GB2312" w:eastAsia="仿宋_GB2312"/>
          <w:sz w:val="32"/>
          <w:szCs w:val="32"/>
        </w:rPr>
        <w:t xml:space="preserve"> 对被封存或扣押的嫌疑商品，一般应在</w:t>
      </w:r>
      <w:r>
        <w:rPr>
          <w:rFonts w:ascii="Times New Roman" w:hAnsi="Times New Roman" w:eastAsia="仿宋_GB2312"/>
          <w:sz w:val="32"/>
          <w:szCs w:val="32"/>
        </w:rPr>
        <w:t>30</w:t>
      </w:r>
      <w:r>
        <w:rPr>
          <w:rFonts w:hint="eastAsia" w:ascii="仿宋_GB2312" w:eastAsia="仿宋_GB2312"/>
          <w:sz w:val="32"/>
          <w:szCs w:val="32"/>
        </w:rPr>
        <w:t xml:space="preserve">日内作出检验和鉴定结论。不属于假冒伪劣商品的，应立即解除对该商品及其它相关财物的封存或扣押。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经检验或鉴定确认被封存或扣押的嫌疑商品属于假冒伪劣商品的，可继续封存或扣押该商品和其它相关财物，直至作出处理决定。 </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生产、销售本条例第四条第（一）、（二）、（三）、（四）、（五）、（六）项所列假冒伪劣商品之一的，由监督检查部门根据情节，给予下列行政处罚：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（一）责令停止生产、销售；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（二）没收生产或销售的假冒伪劣商品和违法所得；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（三）没收制作、加工假冒伪劣商品的工具、设备和原材料；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（四）处违法所得一倍以上五倍以下的罚款；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（五）有违法所得，但拒不提供违法商品数量、金额及有关证明材料，致使违法所得难以计算的，处十万元以下罚款；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（六）责令停业整顿。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以上处罚可以单处，也可以并处。违法所得已挪作他用或转移的，可用其它财物抵缴罚没款。 </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 xml:space="preserve">第十条 </w:t>
      </w:r>
      <w:r>
        <w:rPr>
          <w:rFonts w:hint="eastAsia" w:ascii="仿宋_GB2312" w:eastAsia="仿宋_GB2312"/>
          <w:sz w:val="32"/>
          <w:szCs w:val="32"/>
        </w:rPr>
        <w:t xml:space="preserve"> 生产或销售本条例第四条第（七）、（八）项所列假冒伪劣商品之一的，由监督检查部门责令公开更正，没收违法所得，可并处违法所得百分之十五至百分之二十的罚款。 </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 xml:space="preserve">第十一条 </w:t>
      </w:r>
      <w:r>
        <w:rPr>
          <w:rFonts w:hint="eastAsia" w:ascii="仿宋_GB2312" w:eastAsia="仿宋_GB2312"/>
          <w:sz w:val="32"/>
          <w:szCs w:val="32"/>
        </w:rPr>
        <w:t xml:space="preserve"> 用户、消费者因购买的商品有本条例第四条所列情形之一，要求销售者退货的，销售者应当负责退货；给用户、消费者造成损失的，销售者应当依法赔偿损失。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销售者未按照前款规定给予退货、赔偿损失的，由监督检查部门责令限期退货、赔偿损失。逾期拒不执行的，由监督检查部门对销售者处以该商品价款一倍以上五倍以下的罚款。前款规定的退货、赔偿损失责任不予免除。 </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任何单位或个人转移、隐匿、销毁、出售被封存的假冒伪劣商品的，由监督检查部门处以被转移、隐匿、销毁、出售的假冒伪劣商品所标货值总额一倍以上三倍以下的罚款。 </w:t>
      </w:r>
    </w:p>
    <w:p>
      <w:pPr>
        <w:spacing w:line="576" w:lineRule="exact"/>
        <w:ind w:firstLine="640" w:firstLineChars="200"/>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违反本条例第五条规定，为生产，销售假冒伪劣商品提供场地设备、仓储保管、运输服务等条件的，由监督检查部门没收租金、使用费、仓储保管费、运输费及其他费用，可并处三万元以下的罚款。 </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对承印或销售假冒商品标识、名优标志和认证标志的单位或个人，由监督检查部门没收假冒商品标识、名优标志和认证标志，没收印制工具和原材料，没收违法所得，可并处以违法所得一至五倍罚款。 </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对传授生产假冒伪劣商品方法的单位或个人，由监督检查部门没收违法所得，可并处三万元以下的罚款。 </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对支持、包庇、纵容生产、销售假冒伪劣商品的单位或个人，视同生产、销售假冒伪劣商品行为，按本条例第九条、第十条规定处罚。 </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违法行为有下列情形之一的，依照国家的有关法律法规给予从重处罚： </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（一）专门生产、销售假冒伪劣商品，专门为生产、销售假冒伪劣商品提供条件的； </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（二）明知所销售的商品为假冒伪劣商品，仍继续销售的； </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（三）生产、销售假冒伪劣商品，经监督检查部门查处又重犯的； </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（四）对举报生产、销售假冒伪劣商品者打击报复的； </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（五）以暴力、威胁或贿买等方式干扰、妨碍执法人员执行公务的。 </w:t>
      </w:r>
    </w:p>
    <w:p>
      <w:pPr>
        <w:spacing w:line="540" w:lineRule="exact"/>
        <w:ind w:firstLine="640" w:firstLineChars="200"/>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违法行为人有下列情形之一的，可酌情从轻、减轻或者免除处罚： </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（一）如实提供与所查处案件有关情况的； </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（二）检举他人违法行为，有立功表现的；</w:t>
      </w:r>
    </w:p>
    <w:p>
      <w:pPr>
        <w:spacing w:line="540" w:lineRule="exact"/>
        <w:ind w:firstLine="588" w:firstLineChars="200"/>
        <w:rPr>
          <w:rFonts w:hint="eastAsia" w:ascii="仿宋_GB2312" w:eastAsia="仿宋_GB2312"/>
          <w:w w:val="92"/>
          <w:sz w:val="32"/>
          <w:szCs w:val="32"/>
        </w:rPr>
      </w:pPr>
      <w:r>
        <w:rPr>
          <w:rFonts w:hint="eastAsia" w:ascii="仿宋_GB2312" w:eastAsia="仿宋_GB2312"/>
          <w:w w:val="92"/>
          <w:sz w:val="32"/>
          <w:szCs w:val="32"/>
        </w:rPr>
        <w:t xml:space="preserve">（三）主动采取措施，有效减轻或防止假冒伪劣商品造成损害的。 </w:t>
      </w:r>
    </w:p>
    <w:p>
      <w:pPr>
        <w:spacing w:line="540" w:lineRule="exact"/>
        <w:ind w:firstLine="640" w:firstLineChars="200"/>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监督检查部门及其工作人员滥用职权、玩忽职守、徇私舞弊的，对直接责任人视情节给予行政处分；构成犯罪的，由司法机关依法追究刑事责任；给当事人造成经济损失的，应依法赔偿。 </w:t>
      </w:r>
    </w:p>
    <w:p>
      <w:pPr>
        <w:spacing w:line="540" w:lineRule="exact"/>
        <w:ind w:firstLine="640" w:firstLineChars="200"/>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生产、销售假冒伪劣商品，情节严重，构成犯罪的，移送司法机关追究刑事责任。 </w:t>
      </w:r>
    </w:p>
    <w:p>
      <w:pPr>
        <w:spacing w:line="540" w:lineRule="exact"/>
        <w:ind w:firstLine="640" w:firstLineChars="200"/>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当事人对监督检查部门作出的处罚决定不服的，可自收到处罚决定书之日起十五日内向作出处罚决定的监督检查部门的上一级主管部门申请复议；当事人也可以在接到处罚决定书之日起十五日内直接向人民法院起诉。 </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当事人逾期不申请复议，也不向人民法院起诉，又不履行处罚决定的，作出处罚决定的监督检查部门可以依法强制执行或者申请人民法院强制执行。 </w:t>
      </w:r>
    </w:p>
    <w:p>
      <w:pPr>
        <w:spacing w:line="540" w:lineRule="exact"/>
        <w:ind w:firstLine="640" w:firstLineChars="200"/>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县级监督检查部门依据本条例对违法单位一次性处罚超过二万元、个人的一次性处罚超过一万元的，须报经州级监督检查部门核准。 </w:t>
      </w:r>
    </w:p>
    <w:p>
      <w:pPr>
        <w:spacing w:line="540" w:lineRule="exact"/>
        <w:ind w:firstLine="640" w:firstLineChars="200"/>
        <w:rPr>
          <w:rFonts w:hint="eastAsia" w:ascii="方正小标宋简体" w:hAnsi="宋体" w:eastAsia="方正小标宋简体" w:cs="宋体"/>
          <w:kern w:val="0"/>
          <w:sz w:val="44"/>
          <w:szCs w:val="44"/>
          <w:lang w:val="zh-CN"/>
        </w:rPr>
      </w:pPr>
      <w:r>
        <w:rPr>
          <w:rFonts w:hint="eastAsia" w:ascii="黑体" w:eastAsia="黑体"/>
          <w:sz w:val="32"/>
          <w:szCs w:val="32"/>
        </w:rPr>
        <w:t>第二十条</w:t>
      </w:r>
      <w:r>
        <w:rPr>
          <w:rFonts w:hint="eastAsia" w:ascii="仿宋_GB2312" w:eastAsia="仿宋_GB2312"/>
          <w:sz w:val="32"/>
          <w:szCs w:val="32"/>
        </w:rPr>
        <w:t xml:space="preserve">  本条例自公布之日起施行。</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华文中宋">
    <w:altName w:val="文泉驿微米黑"/>
    <w:panose1 w:val="02010600040101010101"/>
    <w:charset w:val="00"/>
    <w:family w:val="auto"/>
    <w:pitch w:val="default"/>
    <w:sig w:usb0="00000000" w:usb1="00000000" w:usb2="00000000" w:usb3="00000000" w:csb0="0004009F" w:csb1="DFD7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56B9A"/>
    <w:rsid w:val="3EB86A3C"/>
    <w:rsid w:val="3F1CBEFB"/>
    <w:rsid w:val="59ECE7A3"/>
    <w:rsid w:val="6FF56B9A"/>
    <w:rsid w:val="E7E706D6"/>
    <w:rsid w:val="FBBEB152"/>
    <w:rsid w:val="FEFBCBC3"/>
    <w:rsid w:val="FF5D6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qFormat/>
    <w:uiPriority w:val="99"/>
    <w:pPr>
      <w:spacing w:after="0" w:line="360" w:lineRule="auto"/>
      <w:ind w:left="0" w:leftChars="0" w:firstLine="420" w:firstLineChars="200"/>
    </w:pPr>
    <w:rPr>
      <w:rFonts w:eastAsia="仿宋_GB2312"/>
      <w:sz w:val="32"/>
      <w:szCs w:val="32"/>
    </w:rPr>
  </w:style>
  <w:style w:type="paragraph" w:styleId="3">
    <w:name w:val="Body Text Indent"/>
    <w:basedOn w:val="1"/>
    <w:next w:val="2"/>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Autospacing="1" w:afterAutospacing="1"/>
      <w:jc w:val="left"/>
    </w:pPr>
    <w:rPr>
      <w:rFonts w:ascii="宋体" w:hAnsi="宋体" w:cs="宋体"/>
      <w:kern w:val="0"/>
      <w:sz w:val="24"/>
    </w:rPr>
  </w:style>
  <w:style w:type="paragraph" w:styleId="7">
    <w:name w:val="Title"/>
    <w:basedOn w:val="1"/>
    <w:next w:val="1"/>
    <w:qFormat/>
    <w:uiPriority w:val="0"/>
    <w:pPr>
      <w:overflowPunct w:val="0"/>
      <w:spacing w:line="576" w:lineRule="exact"/>
      <w:jc w:val="center"/>
      <w:outlineLvl w:val="0"/>
    </w:pPr>
    <w:rPr>
      <w:rFonts w:eastAsia="方正小标宋简体"/>
      <w:sz w:val="44"/>
      <w:szCs w:val="44"/>
    </w:rPr>
  </w:style>
  <w:style w:type="character" w:styleId="10">
    <w:name w:val="Strong"/>
    <w:basedOn w:val="9"/>
    <w:qFormat/>
    <w:uiPriority w:val="0"/>
    <w:rPr>
      <w:b/>
    </w:rPr>
  </w:style>
  <w:style w:type="character" w:styleId="11">
    <w:name w:val="page number"/>
    <w:basedOn w:val="9"/>
    <w:qFormat/>
    <w:uiPriority w:val="0"/>
  </w:style>
  <w:style w:type="paragraph" w:customStyle="1" w:styleId="12">
    <w:name w:val="Char Char Char Char Char Char Char"/>
    <w:basedOn w:val="1"/>
    <w:qFormat/>
    <w:uiPriority w:val="0"/>
    <w:rPr>
      <w:rFonts w:eastAsia="仿宋_GB2312"/>
      <w:sz w:val="32"/>
      <w:szCs w:val="24"/>
    </w:rPr>
  </w:style>
  <w:style w:type="character" w:customStyle="1" w:styleId="13">
    <w:name w:val="NormalCharacter"/>
    <w:link w:val="14"/>
    <w:qFormat/>
    <w:uiPriority w:val="0"/>
    <w:rPr>
      <w:rFonts w:ascii="Times New Roman" w:hAnsi="Times New Roman" w:eastAsia="宋体"/>
      <w:kern w:val="2"/>
      <w:sz w:val="21"/>
      <w:szCs w:val="24"/>
      <w:lang w:val="en-US" w:eastAsia="zh-CN" w:bidi="ar-SA"/>
    </w:rPr>
  </w:style>
  <w:style w:type="paragraph" w:customStyle="1" w:styleId="14">
    <w:name w:val="UserStyle_0"/>
    <w:basedOn w:val="1"/>
    <w:link w:val="13"/>
    <w:qFormat/>
    <w:uiPriority w:val="0"/>
    <w:pPr>
      <w:jc w:val="both"/>
      <w:textAlignment w:val="baseline"/>
    </w:pPr>
    <w:rPr>
      <w:rFonts w:ascii="Times New Roman" w:hAnsi="Times New Roman" w:eastAsia="宋体"/>
      <w:kern w:val="2"/>
      <w:sz w:val="21"/>
      <w:szCs w:val="24"/>
      <w:lang w:val="en-US" w:eastAsia="zh-CN" w:bidi="ar-SA"/>
    </w:rPr>
  </w:style>
  <w:style w:type="paragraph" w:customStyle="1" w:styleId="15">
    <w:name w:val="_Style 21"/>
    <w:basedOn w:val="1"/>
    <w:qFormat/>
    <w:uiPriority w:val="0"/>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2024-03-02T00:49:00Z</dcterms:created>
  <dc:creator>ysgz</dc:creator>
  <cp:lastModifiedBy>ysgz</cp:lastModifiedBy>
  <dcterms:modified xsi:type="dcterms:W3CDTF">2024-03-05T11:17:17Z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