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樱桃为什么这样红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——全国人大代表肖军的富民兴村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密码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弓倩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杨震 石雨浩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人大论坛杂志社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人大论坛杂志社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《人大论坛》2023年第2期，“代表风采”栏目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w w:val="95"/>
                <w:sz w:val="24"/>
                <w:szCs w:val="24"/>
                <w:lang w:val="en-US" w:eastAsia="zh-CN"/>
              </w:rPr>
              <w:t>2023年2月28日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2629字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2023年是十四届全国人大代表履职的第一年，新任代表如何履职？有哪些新的特点？来自最基层的代表在乡村振兴中发挥哪些作用？是广大人民群众和社会关注的问题。</w:t>
            </w:r>
          </w:p>
          <w:p>
            <w:pPr>
              <w:spacing w:line="260" w:lineRule="exact"/>
              <w:ind w:firstLine="480" w:firstLineChars="200"/>
              <w:rPr>
                <w:rFonts w:hint="default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全国两会召开前夕，记者实地采访了新当选的全国人大代表、贵州省纳雍县厍东关乡陶营村党总支书记肖军，了解他带领乡亲们共谋振兴大计、共建美丽乡村、共享发展成果的事迹。再通过当地村民和相关人士，从多方面了解情况、查阅材料、核实重要工作和有关数据，经反复修改打磨后形成这篇调研式人物采访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ind w:firstLine="480" w:firstLineChars="20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道推出后备受关注，多次被中央媒体转载、刊发，2023年2月28日人民网、光明网转载；2023年3月5日，全国人大常委会机关刊《中国人大》杂志2023年第5期刊发；2023年底，该文被收录进贵州省人大常委会办公厅编撰的《贵州人大年鉴·2023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道通过“面”上找问题”、“点”上找答案的方式切入重大主题，生动鲜活地报道了全国人大代表肖军带领村民发展樱桃产业、解锁了富民兴村密码的典型事迹。这篇“沾泥土、带露珠、冒热气”的调研式人物报道，从一个“点”上呈现了贵州在发挥比较优势发展特色产业、打造产业致富“共同体”壮大村级集体经济、推进“四在农家·和美乡村”建设等方面的生动实践和探索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记者采访深入细致，报道主题鲜明突出，行文流畅、用事实说话，细节生动，文字简洁，情理交融，事实和人物跃然纸上，解读和思考了乡村振兴的一个关键“密码”就是人才问题，激发了我们乡村振兴的信心和希望，启发了我们乡村振兴的路径和方法。作品发表后了引起广泛的关注传播和省领导的重视，社会反响很好，是篇“小切口”呈现“大主题”的优秀新闻作品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</w:p>
          <w:p>
            <w:pPr>
              <w:spacing w:line="360" w:lineRule="exact"/>
              <w:ind w:firstLine="4012" w:firstLineChars="1700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附：</w:t>
      </w:r>
    </w:p>
    <w:p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一、作品简介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采编过程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近年来，《人大论坛》杂志开设“代表风采”栏目，长期深入报道各级人大代表勤勉尽责、履职为民的情况，展现全省9万多名五级人大代表履职风采与成效，引起广泛关注。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2023年是十四届全国人大代表履职的第一年，新任代表如何履职？有哪些新的特点？乡村振兴的路径和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密码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在哪里？是广大干部群众和社会关注的问题。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2023年全国两会召开前夕，本社记者实地查看、采访了新当选的全国人大代表、纳雍县厍东关乡陶营村党总支书记肖军，还采访了当地村民和相关人士，从多方面了解情况、查阅材料、核实重要工作和有关数字，在反复修改打磨后成文，刊发标题为《樱桃为什么这样红——全国人大代表肖军的富民兴村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密码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</w:rPr>
        <w:t>的人物报道，介绍了肖军带领乡亲们共谋振兴大计、共建美丽乡村、共享发展成果的事迹。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二、社会效果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文章推出后备受关注，多次被中央媒体转载、刊发，2023年2月28日人民网、光明网转载；2023年3月5日，全国人大常委会机关刊《中国人大》杂志2023年第5期刊发；2023年底，该文被收录进贵州省人大常委会办公厅编撰的《贵州人大年鉴·2023》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2023年3月1日，省人大常委会党组成员（曾任山东省委常委、宣传部长）于杰批示、评价：“很好！很有典型借鉴意义。很多乡村振兴，农业农村发展的要点关键点都在文中体现：如产业发展，集体＋农户，技术销售＋动员组织；绿水青山金山银山；农工贸融合；村组织建设等。我到我的乡村振兴联系点指导调研时会借鉴借用。”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作品发表、传播后，引起了社会各界对主人公肖军种植樱桃带领村民致富、振兴乡村特色产业的关注，前来村里参观学习交流的络绎不绝，还推动了该村樱桃的销售和乡村旅游的增收。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初评评语（</w:t>
      </w:r>
      <w:r>
        <w:rPr>
          <w:rFonts w:hint="eastAsia" w:ascii="黑体" w:hAnsi="黑体" w:eastAsia="黑体" w:cs="黑体"/>
        </w:rPr>
        <w:t>推荐理由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如何有力有效推进和巩固拓展脱贫攻坚成果？乡村振兴的路径在哪里？《樱桃为什么这样红——全国人大代表肖军的富民兴村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密码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》这篇人物报道，通过“面”上找问题”、“点”上找答案的方式切入重大主题，生动鲜活地报道了全国人大代表肖军带领村民发展樱桃产业、解锁了富民兴村密码的典型事迹。这篇“沾泥土、带露珠、冒热气”的调研式人物通讯，从一个“点”上呈现了贵州在发挥比较优势发展特色产业、打造产业致富“共同体”壮大村级集体经济、推进“四在农家·和美乡村”建设等方面的生动实践和探索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关于乡村振兴这个重大战略，这篇人物通讯通过看得见、摸得着的人和事，把中央的精神、省里的要求和基层的探索这三点连在了一条直线上。记者采访深入细致，报道主题鲜明突出，用事实说话，细节生动，文字简洁，情理交融，事实和人物跃然纸上，还思考了乡村振兴的一个关键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密码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就是人才问题，激发了我们乡村振兴的信心和希望，启发了我们乡村振兴的路径和方法。作品发表后了引起广泛的关注传播和省领导的重视，社会反响很好，是篇通过“小切口”呈现“大主题”的优秀人物通讯作品。</w:t>
      </w:r>
    </w:p>
    <w:sectPr>
      <w:pgSz w:w="11906" w:h="16838"/>
      <w:pgMar w:top="1134" w:right="1134" w:bottom="30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1NjQ4YTliMzc5YjRjZTJjMzlmM2Q2ZWFiYmZiOGEifQ=="/>
  </w:docVars>
  <w:rsids>
    <w:rsidRoot w:val="00BD68CE"/>
    <w:rsid w:val="00194629"/>
    <w:rsid w:val="008F4798"/>
    <w:rsid w:val="00BD68CE"/>
    <w:rsid w:val="042C35FB"/>
    <w:rsid w:val="06C11E00"/>
    <w:rsid w:val="08D36CB2"/>
    <w:rsid w:val="0F0A3025"/>
    <w:rsid w:val="14AE037F"/>
    <w:rsid w:val="15895339"/>
    <w:rsid w:val="17667DE9"/>
    <w:rsid w:val="18754F5E"/>
    <w:rsid w:val="188E78F6"/>
    <w:rsid w:val="1F1F5A6B"/>
    <w:rsid w:val="20927A81"/>
    <w:rsid w:val="27E7587B"/>
    <w:rsid w:val="332A2C17"/>
    <w:rsid w:val="38AF3BBA"/>
    <w:rsid w:val="3E9E41A8"/>
    <w:rsid w:val="521A205D"/>
    <w:rsid w:val="578B13B1"/>
    <w:rsid w:val="59E04384"/>
    <w:rsid w:val="63133F4E"/>
    <w:rsid w:val="77A937A6"/>
    <w:rsid w:val="7B7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48</TotalTime>
  <ScaleCrop>false</ScaleCrop>
  <LinksUpToDate>false</LinksUpToDate>
  <CharactersWithSpaces>886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弓倩</cp:lastModifiedBy>
  <cp:lastPrinted>2024-03-19T07:27:00Z</cp:lastPrinted>
  <dcterms:modified xsi:type="dcterms:W3CDTF">2024-03-19T07:58:16Z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9107C0BE6358484E9C3B92C34B15AD34_13</vt:lpwstr>
  </property>
</Properties>
</file>