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0" w:afterAutospacing="0" w:line="360" w:lineRule="exact"/>
        <w:ind w:left="0" w:right="0" w:firstLine="0"/>
        <w:jc w:val="center"/>
        <w:textAlignment w:val="auto"/>
        <w:rPr>
          <w:rFonts w:hint="eastAsia" w:ascii="华文中宋" w:hAnsi="华文中宋" w:eastAsia="华文中宋" w:cs="华文中宋"/>
          <w:i w:val="0"/>
          <w:iCs w:val="0"/>
          <w:caps w:val="0"/>
          <w:spacing w:val="8"/>
          <w:sz w:val="28"/>
          <w:szCs w:val="28"/>
          <w:shd w:val="clear" w:fill="FFFFFF"/>
        </w:rPr>
      </w:pPr>
      <w:r>
        <w:rPr>
          <w:rFonts w:hint="eastAsia" w:ascii="华文中宋" w:hAnsi="华文中宋" w:eastAsia="华文中宋" w:cs="华文中宋"/>
          <w:i w:val="0"/>
          <w:iCs w:val="0"/>
          <w:caps w:val="0"/>
          <w:spacing w:val="8"/>
          <w:sz w:val="28"/>
          <w:szCs w:val="28"/>
          <w:shd w:val="clear" w:fill="FFFFFF"/>
        </w:rPr>
        <w:t>走进民主法治的春天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238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1"/>
          <w:szCs w:val="21"/>
          <w:shd w:val="clear" w:fill="FFFFFF"/>
        </w:rPr>
        <w:t>文   本刊评论员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238" w:right="238" w:firstLine="454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238" w:right="238" w:firstLine="454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1"/>
          <w:szCs w:val="21"/>
          <w:shd w:val="clear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1"/>
          <w:szCs w:val="21"/>
          <w:shd w:val="clear" w:fill="FFFFFF"/>
        </w:rPr>
        <w:t>新年的阳光洒在大地上，我们满怀喜悦与信心迎来2023年。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238" w:right="238" w:firstLine="454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1"/>
          <w:szCs w:val="21"/>
          <w:shd w:val="clear" w:fill="FFFFFF"/>
        </w:rPr>
        <w:t>站在新征程的起点，大时代的巍巍巨轮从历史深处驶来，载满国计民生，向着更加美好的明天进发。在每个人面前，历史画卷缓缓铺开，人民用勤劳的双手为盛世画卷描绘细节。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238" w:right="238" w:firstLine="454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1"/>
          <w:szCs w:val="21"/>
          <w:shd w:val="clear" w:fill="FFFFFF"/>
        </w:rPr>
        <w:t>过去的一年，贵州省人大常委会认真贯彻全过程人民民主要求，充分发挥人民代表大会制度保障人民当家作主的制度载体作用，把人大工作的根深深扎在群众中。制定老年教育条例，用立法满足老年人终身学习需求；制定乡村振兴促进条例，为促进农业全面升级、农村全面进步、农民全面发展提供强有力的保障；修订中小企业促进条例，切实解决中小企业融资难题……一件件法规，回应人民群众对法治建设的新期盼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238" w:right="238" w:firstLine="454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1"/>
          <w:szCs w:val="21"/>
          <w:shd w:val="clear" w:fill="FFFFFF"/>
        </w:rPr>
        <w:t>过去的一年，全过程人民民主在贵州迸发勃勃生机。习近平总书记早在浙江工作期间就提出的一个富有洞察力的论断：“基层历来是民主政治的发源地和实验田。”如何通过民主渠道和民主程序解决实际问题，贵州基层人大进行了诸多有益探索：六枝特区街道议政代表会，填补了城市街道没有本级人民代表大会空白；福泉市在街道推行选民代表议事会制度，畅通民情渠道、汇聚民意民智；惠水县专题询问邀请群众和媒体代表参加提问，让群众的事直接对接到职能部门……一件件实事，不断丰富着全过程人民民主的细节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238" w:right="238" w:firstLine="454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1"/>
          <w:szCs w:val="21"/>
          <w:shd w:val="clear" w:fill="FFFFFF"/>
        </w:rPr>
        <w:t>党的二十大报告把“发展全过程人民民主”确定为中国式现代化本质要求的一项重要内容，强调全过程人民民主是社会主义民主政治的本质属性，是最广泛、最真实、最管用的民主，对“发展全过程人民民主，保障人民当家作主”作出全面部署、提出明确要求。人民代表大会制度作为实现全过程人民民主的重要制度载体，必将在民主法治建设中发挥更大作用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238" w:right="238" w:firstLine="454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1"/>
          <w:szCs w:val="21"/>
          <w:shd w:val="clear" w:fill="FFFFFF"/>
        </w:rPr>
        <w:t>人大及其常委会作为法定的立法机关，需要在立法实践中坚持尊重和体现客观规律，坚持严格依照法定权限和法定程序。应该指出的是，立法必须审慎，通过立法回应群众呼声和尊重立法的科学性二者缺一不可。人民群众对立法的期盼，已经不是有没有，而是好不好、管用不管用、能不能解决实际问题。一个领域是不是需要立法、需要立什么样的法，每一件法规、每一个条款的功能以及其可能对社会关系调整产生的影响，都要认真研究论证。法律法规并不是越多越好，立法机关要主动作为，加强重点领域、新兴领域立法，同时也要克制凡事“制定一件法规管起来”的“冲动”，切实增强立法的针对性、适用性、可操作性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238" w:right="238" w:firstLine="454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1"/>
          <w:szCs w:val="21"/>
          <w:shd w:val="clear" w:fill="FFFFFF"/>
        </w:rPr>
        <w:t>习近平总书记要求：“各级人大及其常委会要把宪法法律赋予的监督权用起来。”人民代表大会制度的重要原则和制度设计的基本要求，就是任何国家机关及其工作人员的权力都要受到监督和制约。要更好发挥人大监督在党和国家监督体系中的重要作用，让人民监督权力，让权力在阳光下运行，把权力关进制度的笼子，把笼子的钥匙交给人民，用法治的缰绳驾驭住权力。要发挥好人大对“一府一委两院”的监督作用，能更好地推动各国家机关形成工作合力。运用好人大法定监督方式，加强对法律法规实施情况的监督，确保各国家机关都在宪法法律范围内履行职责、开展工作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238" w:right="238" w:firstLine="454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1"/>
          <w:szCs w:val="21"/>
          <w:shd w:val="clear" w:fill="FFFFFF"/>
        </w:rPr>
        <w:t>人大代表要忠实代表人民利益和意志，从最广大人民的根本利益出发依法行使职权。作为人民群众选举出来维护自身利益的代表，各级人大代表工作和生活在群众中间，对基层的实际情况、群众的想法愿望最熟悉、最了解，这也是人民代表大会制度优势的具体体现。一名称职的人大代表，一定是了解群众所思所想所难所盼的。因此，人大代表要把群众合法诉求，依照法定程序转换成建设性的、有针对性的议案、意见建议，推动人民群众困难得到解决、合法权益得到维护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238" w:right="238" w:firstLine="454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1"/>
          <w:szCs w:val="21"/>
          <w:shd w:val="clear" w:fill="FFFFFF"/>
        </w:rPr>
        <w:t>民主是一种现代生活，是微观个体与大世界互动的方式，它让群众的呼声被听见，让人们拥有力量。法治是社会运行的最大公约数，社会上可以有不同意见、不同观点，但所有人都应当同意用法治准则处理公共事务，各级国家行政机关、监察机关、审判机关、检察机关只能在法律明确的范围内行权。我们深信，当民主法治之光照亮每个角落，厚培法治土壤，普及民主理念，开展民主实践，人民群众生活就更有安全感、获得感、幸福感。[执笔/杨震]</w:t>
      </w:r>
    </w:p>
    <w:sectPr>
      <w:pgSz w:w="11906" w:h="16838"/>
      <w:pgMar w:top="1134" w:right="1134" w:bottom="1134" w:left="1134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思源宋体 CN">
    <w:altName w:val="宋体"/>
    <w:panose1 w:val="02020400000000000000"/>
    <w:charset w:val="86"/>
    <w:family w:val="auto"/>
    <w:pitch w:val="default"/>
    <w:sig w:usb0="00000000" w:usb1="00000000" w:usb2="00000016" w:usb3="00000000" w:csb0="60060107" w:csb1="00000000"/>
  </w:font>
  <w:font w:name="方正兰亭黑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细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MTUxZmM3NDY2ZTU3OGJmZGMxODVjYTVjOGNlMTYifQ=="/>
  </w:docVars>
  <w:rsids>
    <w:rsidRoot w:val="00172A27"/>
    <w:rsid w:val="2FFE5543"/>
    <w:rsid w:val="5DC2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[无段落样式]"/>
    <w:unhideWhenUsed/>
    <w:uiPriority w:val="99"/>
    <w:pPr>
      <w:widowControl w:val="0"/>
      <w:autoSpaceDE w:val="0"/>
      <w:autoSpaceDN w:val="0"/>
      <w:adjustRightInd w:val="0"/>
      <w:spacing w:beforeLines="0" w:afterLines="0" w:line="288" w:lineRule="auto"/>
      <w:jc w:val="both"/>
      <w:textAlignment w:val="center"/>
    </w:pPr>
    <w:rPr>
      <w:rFonts w:hint="eastAsia" w:ascii="Adobe 宋体 Std L" w:hAnsi="Adobe 宋体 Std L" w:eastAsia="Adobe 宋体 Std L" w:cstheme="minorBidi"/>
      <w:color w:val="000000"/>
      <w:sz w:val="24"/>
      <w:szCs w:val="24"/>
      <w:lang w:val="zh-CN"/>
    </w:rPr>
  </w:style>
  <w:style w:type="paragraph" w:customStyle="1" w:styleId="7">
    <w:name w:val="[基本段落]"/>
    <w:basedOn w:val="6"/>
    <w:unhideWhenUsed/>
    <w:uiPriority w:val="99"/>
    <w:pPr>
      <w:spacing w:beforeLines="0" w:afterLines="0"/>
    </w:pPr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2024-03-20T03:00:00Z</dcterms:created>
  <dc:creator>Administrator</dc:creator>
  <cp:lastModifiedBy>琳琳嫣儿</cp:lastModifiedBy>
  <dcterms:modified xsi:type="dcterms:W3CDTF">2024-03-20T03:20:01Z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B7B0F69428C14253AA6999CAEE36E485_12</vt:lpwstr>
  </property>
</Properties>
</file>