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40" w:lineRule="exact"/>
        <w:rPr>
          <w:rFonts w:hint="eastAsia" w:ascii="黑体" w:hAnsi="黑体" w:eastAsia="黑体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4</w:t>
      </w:r>
    </w:p>
    <w:p>
      <w:pPr>
        <w:spacing w:line="360" w:lineRule="auto"/>
        <w:jc w:val="center"/>
        <w:rPr>
          <w:rFonts w:hint="eastAsia" w:ascii="宋体" w:hAnsi="宋体"/>
          <w:b/>
          <w:color w:val="auto"/>
          <w:sz w:val="36"/>
          <w:szCs w:val="36"/>
        </w:rPr>
      </w:pPr>
      <w:r>
        <w:rPr>
          <w:rFonts w:hint="eastAsia" w:ascii="宋体" w:hAnsi="宋体"/>
          <w:b/>
          <w:color w:val="auto"/>
          <w:sz w:val="36"/>
          <w:szCs w:val="36"/>
        </w:rPr>
        <w:t>贵州新闻奖参评作品推荐表</w:t>
      </w:r>
    </w:p>
    <w:tbl>
      <w:tblPr>
        <w:tblStyle w:val="2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450"/>
        <w:gridCol w:w="343"/>
        <w:gridCol w:w="2382"/>
        <w:gridCol w:w="1460"/>
        <w:gridCol w:w="893"/>
        <w:gridCol w:w="567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1551" w:type="dxa"/>
            <w:gridSpan w:val="2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作品标题</w:t>
            </w:r>
          </w:p>
        </w:tc>
        <w:tc>
          <w:tcPr>
            <w:tcW w:w="41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30"/>
                <w:szCs w:val="30"/>
              </w:rPr>
              <w:t>樱桃为什么这样红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——全国人大代表肖军的富民兴村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密码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”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参评项目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exact"/>
          <w:jc w:val="center"/>
        </w:trPr>
        <w:tc>
          <w:tcPr>
            <w:tcW w:w="1551" w:type="dxa"/>
            <w:gridSpan w:val="2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41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体裁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 w:ascii="仿宋" w:hAnsi="仿宋" w:eastAsia="仿宋"/>
                <w:color w:val="auto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exact"/>
          <w:jc w:val="center"/>
        </w:trPr>
        <w:tc>
          <w:tcPr>
            <w:tcW w:w="1551" w:type="dxa"/>
            <w:gridSpan w:val="2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41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8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语种</w:t>
            </w:r>
          </w:p>
        </w:tc>
        <w:tc>
          <w:tcPr>
            <w:tcW w:w="311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55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auto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12"/>
                <w:sz w:val="24"/>
              </w:rPr>
              <w:t>（主创人员）</w:t>
            </w:r>
          </w:p>
        </w:tc>
        <w:tc>
          <w:tcPr>
            <w:tcW w:w="2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before="5" w:line="232" w:lineRule="auto"/>
              <w:ind w:left="107" w:right="22"/>
              <w:rPr>
                <w:rFonts w:hint="eastAsia" w:ascii="华文中宋" w:hAnsi="华文中宋" w:eastAsia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弓倩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编辑</w:t>
            </w:r>
          </w:p>
        </w:tc>
        <w:tc>
          <w:tcPr>
            <w:tcW w:w="4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/>
                <w:color w:val="auto"/>
                <w:w w:val="95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杨震 石雨浩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5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>原创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单位</w:t>
            </w:r>
          </w:p>
        </w:tc>
        <w:tc>
          <w:tcPr>
            <w:tcW w:w="2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人大论坛杂志社</w:t>
            </w:r>
          </w:p>
          <w:p>
            <w:pPr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color w:val="auto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>刊播单位</w:t>
            </w:r>
          </w:p>
        </w:tc>
        <w:tc>
          <w:tcPr>
            <w:tcW w:w="4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/>
                <w:color w:val="auto"/>
                <w:w w:val="95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人大论坛杂志社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exact"/>
          <w:jc w:val="center"/>
        </w:trPr>
        <w:tc>
          <w:tcPr>
            <w:tcW w:w="1551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auto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auto"/>
                <w:spacing w:val="-12"/>
                <w:sz w:val="24"/>
              </w:rPr>
              <w:t>名称和版次)</w:t>
            </w:r>
          </w:p>
        </w:tc>
        <w:tc>
          <w:tcPr>
            <w:tcW w:w="2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《人大论坛》2023年第2期，“代表风采”栏目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>刊播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日期</w:t>
            </w:r>
          </w:p>
        </w:tc>
        <w:tc>
          <w:tcPr>
            <w:tcW w:w="40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/>
                <w:color w:val="auto"/>
                <w:w w:val="95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w w:val="95"/>
                <w:sz w:val="24"/>
                <w:szCs w:val="24"/>
                <w:lang w:val="en-US" w:eastAsia="zh-CN"/>
              </w:rPr>
              <w:t>2023年2月28日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1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︵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采作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编品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过简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︶</w:t>
            </w:r>
          </w:p>
        </w:tc>
        <w:tc>
          <w:tcPr>
            <w:tcW w:w="8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260" w:lineRule="exact"/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2023年是十四届全国人大代表履职的第一年，新任代表如何履职？有哪些新的特点？来自最基层的代表在乡村振兴中发挥哪些作用？是广大人民群众和社会关注的问题。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color w:val="7E7E7E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2023年全国两会召开前夕，记者实地采访了新当选的全国人大代表、贵州省纳雍县厍东关乡陶营村党总支书记肖军，了解他带领乡亲们共谋振兴大计、共建美丽乡村、共享发展成果的事迹。再通过当地村民和相关人士，从多方面了解情况、查阅材料、核实重要工作和有关数据，经反复修改打磨后形成这篇调研式人物采访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1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社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会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效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果</w:t>
            </w:r>
          </w:p>
        </w:tc>
        <w:tc>
          <w:tcPr>
            <w:tcW w:w="8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480" w:firstLineChars="20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报道推出后备受关注，多次被中央媒体转载、刊发，2023年2月28日人民网、光明网转载；2023年3月5日，全国人大常委会机关刊《中国人大》杂志2023年第5期刊发；2023年底，该文被收录进贵州省人大常委会办公厅编撰的《贵州人大年鉴·2023》。</w:t>
            </w:r>
          </w:p>
          <w:p>
            <w:pPr>
              <w:ind w:firstLine="480" w:firstLineChars="20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省人大常委会党组成员（曾任山东省委常委、宣传部长）于杰批示、评价：“很好！很有典型借鉴意义。很多乡村振兴，农业农村发展的要点关键点都在文中体现：如产业发展，集体＋农户，技术销售＋动员组织；绿水青山金山银山；农工贸融合；村组织建设等。我到我的乡村振兴联系点指导调研时会借鉴借用。”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br w:type="textWrapping"/>
            </w:r>
          </w:p>
          <w:p>
            <w:pPr>
              <w:ind w:firstLine="420" w:firstLineChars="200"/>
              <w:jc w:val="left"/>
              <w:rPr>
                <w:rFonts w:hint="eastAsia" w:ascii="宋体" w:hAnsi="宋体" w:eastAsia="宋体" w:cs="宋体"/>
                <w:color w:val="7E7E7E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8" w:hRule="exact"/>
          <w:jc w:val="center"/>
        </w:trPr>
        <w:tc>
          <w:tcPr>
            <w:tcW w:w="11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</w:rPr>
              <w:t xml:space="preserve">  ︶</w:t>
            </w:r>
          </w:p>
        </w:tc>
        <w:tc>
          <w:tcPr>
            <w:tcW w:w="86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pacing w:line="260" w:lineRule="exact"/>
              <w:ind w:firstLine="480" w:firstLineChars="200"/>
              <w:rPr>
                <w:rFonts w:hint="eastAsia"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报道通过“面”上找问题”、“点”上找答案的方式切入重大主题，生动鲜活地报道了全国人大代表肖军带领村民发展樱桃产业、解锁了富民兴村密码的典型事迹。这篇“沾泥土、带露珠、冒热气”的调研式人物报道，从一个“点”上呈现了贵州在发挥比较优势发展特色产业、打造产业致富“共同体”壮大村级集体经济、推进“四在农家·和美乡村”建设等方面的生动实践和探索。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记者采访深入细致，报道主题鲜明突出，行文流畅、用事实说话，细节生动，文字简洁，情理交融，事实和人物跃然纸上，解读和思考了乡村振兴的一个关键“密码”就是人才问题，激发了我们乡村振兴的信心和希望，启发了我们乡村振兴的路径和方法。作品发表后了引起广泛的关注传播和省领导的重视，社会反响很好，是篇“小切口”呈现“大主题”的优秀新闻作品。</w:t>
            </w:r>
          </w:p>
          <w:p>
            <w:pPr>
              <w:spacing w:line="360" w:lineRule="exact"/>
              <w:ind w:firstLine="3312" w:firstLineChars="1200"/>
              <w:jc w:val="left"/>
              <w:rPr>
                <w:rFonts w:hint="eastAsia" w:ascii="华文中宋" w:hAnsi="华文中宋" w:eastAsia="华文中宋"/>
                <w:color w:val="auto"/>
                <w:sz w:val="28"/>
              </w:rPr>
            </w:pPr>
            <w:r>
              <w:rPr>
                <w:rFonts w:hint="eastAsia" w:ascii="华文中宋" w:hAnsi="华文中宋" w:eastAsia="华文中宋"/>
                <w:color w:val="auto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auto"/>
                <w:spacing w:val="-2"/>
                <w:sz w:val="28"/>
                <w:lang w:val="en-US" w:eastAsia="zh-CN"/>
              </w:rPr>
              <w:t xml:space="preserve">           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（盖单位公章）</w:t>
            </w:r>
          </w:p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color w:val="auto"/>
                <w:sz w:val="28"/>
                <w:lang w:val="en-US" w:eastAsia="zh-CN"/>
              </w:rPr>
              <w:t>2024</w:t>
            </w:r>
            <w:r>
              <w:rPr>
                <w:rFonts w:ascii="华文中宋" w:hAnsi="华文中宋" w:eastAsia="华文中宋"/>
                <w:color w:val="auto"/>
                <w:sz w:val="28"/>
              </w:rPr>
              <w:t xml:space="preserve">年 </w:t>
            </w: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 xml:space="preserve">4 </w:t>
            </w:r>
            <w:r>
              <w:rPr>
                <w:rFonts w:ascii="华文中宋" w:hAnsi="华文中宋" w:eastAsia="华文中宋"/>
                <w:color w:val="auto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  <w:t xml:space="preserve"> 9</w:t>
            </w:r>
            <w:r>
              <w:rPr>
                <w:rFonts w:ascii="华文中宋" w:hAnsi="华文中宋" w:eastAsia="华文中宋"/>
                <w:color w:val="auto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auto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exact"/>
          <w:jc w:val="center"/>
        </w:trPr>
        <w:tc>
          <w:tcPr>
            <w:tcW w:w="18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  <w:szCs w:val="28"/>
              </w:rPr>
              <w:t>联系人(作者)</w:t>
            </w:r>
          </w:p>
        </w:tc>
        <w:tc>
          <w:tcPr>
            <w:tcW w:w="3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弓倩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136 3907 2277</w:t>
            </w: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附：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一、作品简介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采编过程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近年来，《人大论坛》杂志开设“代表风采”栏目，长期深入报道各级人大代表勤勉尽责、履职为民的情况，展现全省9万多名五级人大代表履职风采与成效，引起广泛关注。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2023年是十四届全国人大代表履职的第一年，新任代表如何履职？有哪些新的特点？乡村振兴的路径和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密码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在哪里？是广大干部群众和社会关注的问题。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2023年全国两会召开前夕，本社记者实地查看、采访了新当选的全国人大代表、纳雍县厍东关乡陶营村党总支书记肖军，还采访了当地村民和相关人士，从多方面了解情况、查阅材料、核实重要工作和有关数字，在反复修改打磨后成文，刊发标题为《樱桃为什么这样红——全国人大代表肖军的富民兴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密码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》的人物报道，介绍了肖军带领乡亲们共谋振兴大计、共建美丽乡村、共享发展成果的事迹。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二、社会效果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文章推出后备受关注，多次被中央媒体转载、刊发，2023年2月28日人民网、光明网转载；2023年3月5日，全国人大常委会机关刊《中国人大》杂志2023年第5期刊发；2023年底，该文被收录进贵州省人大常委会办公厅编撰的《贵州人大年鉴·2023》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2023年3月1日，省人大常委会党组成员（曾任山东省委常委、宣传部长）于杰批示、评价：“很好！很有典型借鉴意义。很多乡村振兴，农业农村发展的要点关键点都在文中体现：如产业发展，集体＋农户，技术销售＋动员组织；绿水青山金山银山；农工贸融合；村组织建设等。我到我的乡村振兴联系点指导调研时会借鉴借用。”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作品发表、传播后，引起了社会各界对主人公肖军种植樱桃带领村民致富、振兴乡村特色产业的关注，前来村里参观学习交流的络绎不绝，还推动了该村樱桃的销售和乡村旅游的增收。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初评评语（</w:t>
      </w:r>
      <w:r>
        <w:rPr>
          <w:rFonts w:hint="eastAsia" w:ascii="黑体" w:hAnsi="黑体" w:eastAsia="黑体" w:cs="黑体"/>
          <w:sz w:val="32"/>
          <w:szCs w:val="32"/>
        </w:rPr>
        <w:t>推荐理由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如何有力有效推进和巩固拓展脱贫攻坚成果？乡村振兴的路径在哪里？《樱桃为什么这样红——全国人大代表肖军的富民兴村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密码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》这篇人物报道，通过“面”上找问题”、“点”上找答案的方式切入重大主题，生动鲜活地报道了全国人大代表肖军带领村民发展樱桃产业、解锁了富民兴村密码的典型事迹。这篇“沾泥土、带露珠、冒热气”的调研式人物通讯，从一个“点”上呈现了贵州在发挥比较优势发展特色产业、打造产业致富“共同体”壮大村级集体经济、推进“四在农家·和美乡村”建设等方面的生动实践和探索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关于乡村振兴这个重大战略，这篇人物通讯通过看得见、摸得着的人和事，把中央的精神、省里的要求和基层的探索这三点连在了一条直线上。记者采访深入细致，报道主题鲜明突出，用事实说话，细节生动，文字简洁，情理交融，事实和人物跃然纸上，还思考了乡村振兴的一个关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密码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就是人才问题，激发了我们乡村振兴的信心和希望，启发了我们乡村振兴的路径和方法。作品发表后了引起广泛的关注传播和省领导的重视，社会反响很好，是篇通过“小切口”呈现“大主题”的优秀人物通讯作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E686E"/>
    <w:rsid w:val="24442DE3"/>
    <w:rsid w:val="3CCB490D"/>
    <w:rsid w:val="4CC022DC"/>
    <w:rsid w:val="58A256AB"/>
    <w:rsid w:val="67DC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2024-03-28T09:00:00Z</dcterms:created>
  <dc:creator>Administrator</dc:creator>
  <cp:lastModifiedBy>弓倩</cp:lastModifiedBy>
  <dcterms:modified xsi:type="dcterms:W3CDTF">2024-04-09T06:29:12Z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4B590415B3464A79BF25C7CF802B362D</vt:lpwstr>
  </property>
</Properties>
</file>