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50036" w14:textId="77777777" w:rsidR="00901DC5" w:rsidRDefault="00901DC5" w:rsidP="00901DC5">
      <w:pPr>
        <w:spacing w:line="540" w:lineRule="exact"/>
        <w:rPr>
          <w:rFonts w:ascii="黑体" w:eastAsia="黑体" w:hAnsi="黑体" w:hint="eastAsia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 4</w:t>
      </w:r>
    </w:p>
    <w:p w14:paraId="34061858" w14:textId="77777777" w:rsidR="00901DC5" w:rsidRDefault="00901DC5" w:rsidP="00901DC5">
      <w:pPr>
        <w:spacing w:line="360" w:lineRule="auto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贵州新闻奖参评作品推荐表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3"/>
        <w:gridCol w:w="453"/>
        <w:gridCol w:w="343"/>
        <w:gridCol w:w="2390"/>
        <w:gridCol w:w="1465"/>
        <w:gridCol w:w="894"/>
        <w:gridCol w:w="570"/>
        <w:gridCol w:w="2562"/>
      </w:tblGrid>
      <w:tr w:rsidR="00901DC5" w14:paraId="5A3DC2A5" w14:textId="77777777" w:rsidTr="004325E4">
        <w:trPr>
          <w:cantSplit/>
          <w:trHeight w:hRule="exact" w:val="553"/>
          <w:jc w:val="center"/>
        </w:trPr>
        <w:tc>
          <w:tcPr>
            <w:tcW w:w="1556" w:type="dxa"/>
            <w:gridSpan w:val="2"/>
            <w:vMerge w:val="restart"/>
            <w:vAlign w:val="center"/>
          </w:tcPr>
          <w:p w14:paraId="68E0C434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作品标题</w:t>
            </w:r>
          </w:p>
        </w:tc>
        <w:tc>
          <w:tcPr>
            <w:tcW w:w="41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0C7E8" w14:textId="37911D68" w:rsidR="00901DC5" w:rsidRDefault="00355B45" w:rsidP="004F2B3A">
            <w:pPr>
              <w:jc w:val="left"/>
              <w:rPr>
                <w:rFonts w:ascii="华文中宋" w:eastAsia="华文中宋" w:hAnsi="华文中宋" w:hint="eastAsia"/>
                <w:sz w:val="28"/>
              </w:rPr>
            </w:pPr>
            <w:r w:rsidRPr="004F2B3A">
              <w:rPr>
                <w:rFonts w:ascii="仿宋" w:eastAsia="仿宋" w:hAnsi="仿宋" w:hint="eastAsia"/>
                <w:szCs w:val="21"/>
              </w:rPr>
              <w:t>“分治”走向“共治” 立法共护美丽韭菜坪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21C321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参评项目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7BD81" w14:textId="0F0F661D" w:rsidR="00901DC5" w:rsidRDefault="005A0930" w:rsidP="004F2B3A">
            <w:pPr>
              <w:jc w:val="left"/>
              <w:rPr>
                <w:rFonts w:ascii="仿宋_GB2312" w:eastAsia="仿宋_GB2312" w:hint="eastAsia"/>
                <w:sz w:val="28"/>
              </w:rPr>
            </w:pPr>
            <w:r w:rsidRPr="004F2B3A">
              <w:rPr>
                <w:rFonts w:ascii="仿宋" w:eastAsia="仿宋" w:hAnsi="仿宋" w:hint="eastAsia"/>
                <w:szCs w:val="21"/>
              </w:rPr>
              <w:t>通讯</w:t>
            </w:r>
          </w:p>
        </w:tc>
      </w:tr>
      <w:tr w:rsidR="00901DC5" w14:paraId="2B1D65F0" w14:textId="77777777" w:rsidTr="004325E4">
        <w:trPr>
          <w:cantSplit/>
          <w:trHeight w:hRule="exact" w:val="677"/>
          <w:jc w:val="center"/>
        </w:trPr>
        <w:tc>
          <w:tcPr>
            <w:tcW w:w="1556" w:type="dxa"/>
            <w:gridSpan w:val="2"/>
            <w:vMerge/>
            <w:vAlign w:val="center"/>
          </w:tcPr>
          <w:p w14:paraId="0E612A68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</w:p>
        </w:tc>
        <w:tc>
          <w:tcPr>
            <w:tcW w:w="419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491ED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F0924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体裁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8E6DF7" w14:textId="75AAA778" w:rsidR="00901DC5" w:rsidRPr="001D2C7E" w:rsidRDefault="005A0930" w:rsidP="004F2B3A">
            <w:pPr>
              <w:jc w:val="left"/>
              <w:rPr>
                <w:rFonts w:ascii="华文中宋" w:eastAsia="华文中宋" w:hAnsi="华文中宋" w:hint="eastAsia"/>
                <w:sz w:val="28"/>
              </w:rPr>
            </w:pPr>
            <w:r w:rsidRPr="004F2B3A">
              <w:rPr>
                <w:rFonts w:ascii="仿宋" w:eastAsia="仿宋" w:hAnsi="仿宋" w:hint="eastAsia"/>
                <w:szCs w:val="21"/>
              </w:rPr>
              <w:t>通讯</w:t>
            </w:r>
          </w:p>
        </w:tc>
      </w:tr>
      <w:tr w:rsidR="00901DC5" w14:paraId="4B43ECF0" w14:textId="77777777" w:rsidTr="004325E4">
        <w:trPr>
          <w:cantSplit/>
          <w:trHeight w:hRule="exact" w:val="429"/>
          <w:jc w:val="center"/>
        </w:trPr>
        <w:tc>
          <w:tcPr>
            <w:tcW w:w="1556" w:type="dxa"/>
            <w:gridSpan w:val="2"/>
            <w:vMerge/>
            <w:vAlign w:val="center"/>
          </w:tcPr>
          <w:p w14:paraId="21DC6D6C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</w:p>
        </w:tc>
        <w:tc>
          <w:tcPr>
            <w:tcW w:w="41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9BC8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0F6F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语种</w:t>
            </w:r>
          </w:p>
        </w:tc>
        <w:tc>
          <w:tcPr>
            <w:tcW w:w="31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15FA" w14:textId="5521E6F0" w:rsidR="00901DC5" w:rsidRDefault="00355B45" w:rsidP="004F2B3A">
            <w:pPr>
              <w:pStyle w:val="TableParagraph"/>
              <w:spacing w:before="5" w:line="232" w:lineRule="auto"/>
              <w:ind w:left="107" w:right="22"/>
              <w:rPr>
                <w:rFonts w:ascii="仿宋_GB2312" w:eastAsia="仿宋_GB2312" w:hint="eastAsia"/>
                <w:sz w:val="28"/>
              </w:rPr>
            </w:pPr>
            <w:r w:rsidRPr="004F2B3A">
              <w:rPr>
                <w:rFonts w:cs="Times New Roman" w:hint="eastAsia"/>
                <w:szCs w:val="21"/>
                <w:lang w:val="en-US" w:bidi="ar-SA"/>
              </w:rPr>
              <w:t>中文</w:t>
            </w:r>
          </w:p>
        </w:tc>
      </w:tr>
      <w:tr w:rsidR="00901DC5" w14:paraId="2880A805" w14:textId="77777777" w:rsidTr="004325E4">
        <w:trPr>
          <w:cantSplit/>
          <w:trHeight w:val="609"/>
          <w:jc w:val="center"/>
        </w:trPr>
        <w:tc>
          <w:tcPr>
            <w:tcW w:w="1556" w:type="dxa"/>
            <w:gridSpan w:val="2"/>
            <w:vAlign w:val="center"/>
          </w:tcPr>
          <w:p w14:paraId="07E59A38" w14:textId="77777777" w:rsidR="00901DC5" w:rsidRDefault="00901DC5" w:rsidP="001A5F05">
            <w:pPr>
              <w:spacing w:line="320" w:lineRule="exact"/>
              <w:jc w:val="center"/>
              <w:rPr>
                <w:rFonts w:ascii="华文中宋" w:eastAsia="华文中宋" w:hAnsi="华文中宋" w:hint="eastAsia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spacing w:val="-12"/>
                <w:sz w:val="28"/>
              </w:rPr>
              <w:t>作  者</w:t>
            </w:r>
          </w:p>
          <w:p w14:paraId="0E5A0075" w14:textId="77777777" w:rsidR="00901DC5" w:rsidRDefault="00901DC5" w:rsidP="001A5F05">
            <w:pPr>
              <w:spacing w:line="320" w:lineRule="exact"/>
              <w:jc w:val="center"/>
              <w:rPr>
                <w:rFonts w:ascii="华文中宋" w:eastAsia="华文中宋" w:hAnsi="华文中宋" w:hint="eastAsia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spacing w:val="-12"/>
                <w:sz w:val="24"/>
              </w:rPr>
              <w:t>（主创人员）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3F21" w14:textId="32C58685" w:rsidR="00901DC5" w:rsidRDefault="00355B45" w:rsidP="001A5F05">
            <w:pPr>
              <w:pStyle w:val="TableParagraph"/>
              <w:spacing w:before="5" w:line="232" w:lineRule="auto"/>
              <w:ind w:left="107" w:right="22"/>
              <w:rPr>
                <w:rFonts w:ascii="华文中宋" w:hAnsi="华文中宋" w:hint="eastAsia"/>
                <w:sz w:val="28"/>
                <w:lang w:val="en-US"/>
              </w:rPr>
            </w:pPr>
            <w:r w:rsidRPr="004F2B3A">
              <w:rPr>
                <w:rFonts w:cs="Times New Roman" w:hint="eastAsia"/>
                <w:szCs w:val="21"/>
                <w:lang w:val="en-US" w:bidi="ar-SA"/>
              </w:rPr>
              <w:t>吕跃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986D" w14:textId="77777777" w:rsidR="00901DC5" w:rsidRDefault="00901DC5" w:rsidP="001A5F05">
            <w:pPr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编辑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535B" w14:textId="2EF02B6C" w:rsidR="00901DC5" w:rsidRPr="001D2C7E" w:rsidRDefault="00A706C4" w:rsidP="001D2C7E">
            <w:pPr>
              <w:pStyle w:val="TableParagraph"/>
              <w:spacing w:before="5" w:line="232" w:lineRule="auto"/>
              <w:ind w:left="107" w:right="22"/>
              <w:rPr>
                <w:rFonts w:hint="eastAsia"/>
                <w:w w:val="95"/>
                <w:szCs w:val="21"/>
              </w:rPr>
            </w:pPr>
            <w:r w:rsidRPr="00154C73">
              <w:rPr>
                <w:rFonts w:hint="eastAsia"/>
                <w:szCs w:val="21"/>
              </w:rPr>
              <w:t>王晓琳</w:t>
            </w:r>
          </w:p>
        </w:tc>
      </w:tr>
      <w:tr w:rsidR="00901DC5" w14:paraId="05813235" w14:textId="77777777" w:rsidTr="004325E4">
        <w:trPr>
          <w:cantSplit/>
          <w:trHeight w:hRule="exact" w:val="515"/>
          <w:jc w:val="center"/>
        </w:trPr>
        <w:tc>
          <w:tcPr>
            <w:tcW w:w="1556" w:type="dxa"/>
            <w:gridSpan w:val="2"/>
            <w:vAlign w:val="center"/>
          </w:tcPr>
          <w:p w14:paraId="6ABA991C" w14:textId="77777777" w:rsidR="00901DC5" w:rsidRDefault="00901DC5" w:rsidP="001A5F05">
            <w:pPr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原创单位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5A3F" w14:textId="1281A7FE" w:rsidR="00901DC5" w:rsidRPr="004F2B3A" w:rsidRDefault="001D2C7E" w:rsidP="004F2B3A">
            <w:pPr>
              <w:pStyle w:val="TableParagraph"/>
              <w:spacing w:before="5" w:line="232" w:lineRule="auto"/>
              <w:ind w:left="107" w:right="22"/>
              <w:rPr>
                <w:rFonts w:cs="Times New Roman" w:hint="eastAsia"/>
                <w:szCs w:val="21"/>
                <w:lang w:val="en-US" w:bidi="ar-SA"/>
              </w:rPr>
            </w:pPr>
            <w:r w:rsidRPr="004F2B3A">
              <w:rPr>
                <w:rFonts w:cs="Times New Roman" w:hint="eastAsia"/>
                <w:szCs w:val="21"/>
                <w:lang w:val="en-US" w:bidi="ar-SA"/>
              </w:rPr>
              <w:t>人大论坛杂志社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ECC4" w14:textId="77777777" w:rsidR="00901DC5" w:rsidRDefault="00901DC5" w:rsidP="001A5F05">
            <w:pPr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刊播单位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F8CA" w14:textId="2DBAE966" w:rsidR="00901DC5" w:rsidRPr="004F2B3A" w:rsidRDefault="00154C73" w:rsidP="004F2B3A">
            <w:pPr>
              <w:pStyle w:val="TableParagraph"/>
              <w:spacing w:before="5" w:line="232" w:lineRule="auto"/>
              <w:ind w:left="107" w:right="22"/>
              <w:rPr>
                <w:rFonts w:cs="Times New Roman" w:hint="eastAsia"/>
                <w:szCs w:val="21"/>
                <w:lang w:val="en-US" w:bidi="ar-SA"/>
              </w:rPr>
            </w:pPr>
            <w:r>
              <w:rPr>
                <w:rFonts w:hint="eastAsia"/>
                <w:szCs w:val="21"/>
              </w:rPr>
              <w:t>《人大论坛》</w:t>
            </w:r>
          </w:p>
        </w:tc>
      </w:tr>
      <w:tr w:rsidR="00901DC5" w14:paraId="6984850B" w14:textId="77777777" w:rsidTr="004325E4">
        <w:trPr>
          <w:cantSplit/>
          <w:trHeight w:hRule="exact" w:val="850"/>
          <w:jc w:val="center"/>
        </w:trPr>
        <w:tc>
          <w:tcPr>
            <w:tcW w:w="1556" w:type="dxa"/>
            <w:gridSpan w:val="2"/>
            <w:vAlign w:val="center"/>
          </w:tcPr>
          <w:p w14:paraId="486FC00B" w14:textId="77777777" w:rsidR="00901DC5" w:rsidRDefault="00901DC5" w:rsidP="001A5F05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spacing w:val="-12"/>
                <w:sz w:val="24"/>
              </w:rPr>
              <w:t>名称和版次)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46F5" w14:textId="7BBF7AAF" w:rsidR="00901DC5" w:rsidRDefault="00D3295D" w:rsidP="001A5F05">
            <w:pPr>
              <w:jc w:val="left"/>
              <w:rPr>
                <w:rFonts w:ascii="仿宋" w:eastAsia="仿宋" w:hAnsi="仿宋" w:hint="eastAsia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Cs w:val="21"/>
              </w:rPr>
              <w:t>“民主法治”栏目</w:t>
            </w:r>
            <w:r w:rsidR="00691867">
              <w:rPr>
                <w:rFonts w:ascii="仿宋" w:eastAsia="仿宋" w:hAnsi="仿宋" w:hint="eastAsia"/>
                <w:szCs w:val="21"/>
              </w:rPr>
              <w:t>50-51页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DA21" w14:textId="77777777" w:rsidR="00901DC5" w:rsidRDefault="00901DC5" w:rsidP="001A5F05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刊播日期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F583" w14:textId="03EDEB50" w:rsidR="00901DC5" w:rsidRDefault="00D3295D" w:rsidP="004F2B3A">
            <w:pPr>
              <w:pStyle w:val="TableParagraph"/>
              <w:spacing w:before="5" w:line="232" w:lineRule="auto"/>
              <w:ind w:left="107" w:right="22"/>
              <w:rPr>
                <w:rFonts w:hint="eastAsia"/>
                <w:w w:val="95"/>
                <w:szCs w:val="21"/>
              </w:rPr>
            </w:pPr>
            <w:r w:rsidRPr="004F2B3A">
              <w:rPr>
                <w:rFonts w:cs="Times New Roman" w:hint="eastAsia"/>
                <w:szCs w:val="21"/>
                <w:lang w:val="en-US" w:bidi="ar-SA"/>
              </w:rPr>
              <w:t>2023年1月12日</w:t>
            </w:r>
          </w:p>
        </w:tc>
      </w:tr>
      <w:tr w:rsidR="00901DC5" w14:paraId="22A74136" w14:textId="77777777" w:rsidTr="004325E4">
        <w:trPr>
          <w:cantSplit/>
          <w:trHeight w:hRule="exact" w:val="3059"/>
          <w:jc w:val="center"/>
        </w:trPr>
        <w:tc>
          <w:tcPr>
            <w:tcW w:w="1103" w:type="dxa"/>
            <w:vAlign w:val="center"/>
          </w:tcPr>
          <w:p w14:paraId="1BF0EAC3" w14:textId="77777777" w:rsidR="00901DC5" w:rsidRDefault="00901DC5" w:rsidP="001A5F05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︵</w:t>
            </w:r>
          </w:p>
          <w:p w14:paraId="046B06AC" w14:textId="77777777" w:rsidR="00901DC5" w:rsidRDefault="00901DC5" w:rsidP="001A5F05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采作</w:t>
            </w:r>
          </w:p>
          <w:p w14:paraId="18EBA112" w14:textId="77777777" w:rsidR="00901DC5" w:rsidRDefault="00901DC5" w:rsidP="001A5F05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编品</w:t>
            </w:r>
          </w:p>
          <w:p w14:paraId="228EE5F0" w14:textId="77777777" w:rsidR="00901DC5" w:rsidRDefault="00901DC5" w:rsidP="001A5F05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过简</w:t>
            </w:r>
          </w:p>
          <w:p w14:paraId="5F17FD14" w14:textId="77777777" w:rsidR="00901DC5" w:rsidRDefault="00901DC5" w:rsidP="001A5F05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介</w:t>
            </w:r>
            <w:proofErr w:type="gramEnd"/>
          </w:p>
          <w:p w14:paraId="3654E0C0" w14:textId="77777777" w:rsidR="00901DC5" w:rsidRDefault="00901DC5" w:rsidP="001A5F05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︶</w:t>
            </w:r>
          </w:p>
        </w:tc>
        <w:tc>
          <w:tcPr>
            <w:tcW w:w="86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1DF9" w14:textId="498CD7AE" w:rsidR="00901DC5" w:rsidRPr="00BC7071" w:rsidRDefault="00BC7071" w:rsidP="004325E4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BC7071">
              <w:rPr>
                <w:rFonts w:ascii="仿宋" w:eastAsia="仿宋" w:hAnsi="仿宋" w:hint="eastAsia"/>
                <w:szCs w:val="21"/>
              </w:rPr>
              <w:t>优良生态环境</w:t>
            </w:r>
            <w:r w:rsidR="00C63210">
              <w:rPr>
                <w:rFonts w:ascii="仿宋" w:eastAsia="仿宋" w:hAnsi="仿宋" w:hint="eastAsia"/>
                <w:szCs w:val="21"/>
              </w:rPr>
              <w:t>是</w:t>
            </w:r>
            <w:r w:rsidRPr="00BC7071">
              <w:rPr>
                <w:rFonts w:ascii="仿宋" w:eastAsia="仿宋" w:hAnsi="仿宋" w:hint="eastAsia"/>
                <w:szCs w:val="21"/>
              </w:rPr>
              <w:t>贵州最大的发展优势和竞争优势</w:t>
            </w:r>
            <w:r w:rsidR="00154C73">
              <w:rPr>
                <w:rFonts w:ascii="仿宋" w:eastAsia="仿宋" w:hAnsi="仿宋" w:hint="eastAsia"/>
                <w:szCs w:val="21"/>
              </w:rPr>
              <w:t>。</w:t>
            </w:r>
            <w:r w:rsidR="008F73DA">
              <w:rPr>
                <w:rFonts w:ascii="仿宋" w:eastAsia="仿宋" w:hAnsi="仿宋" w:hint="eastAsia"/>
                <w:szCs w:val="21"/>
              </w:rPr>
              <w:t>横跨毕节市、六盘水市的韭菜坪景区，</w:t>
            </w:r>
            <w:r w:rsidR="008F73DA" w:rsidRPr="008F73DA">
              <w:rPr>
                <w:rFonts w:ascii="仿宋" w:eastAsia="仿宋" w:hAnsi="仿宋" w:hint="eastAsia"/>
                <w:szCs w:val="21"/>
              </w:rPr>
              <w:t>是贵州地理上的最高峰，阿西里西·韭菜坪景区被誉为东方的“普罗旺斯”。</w:t>
            </w:r>
            <w:r w:rsidR="00C03D86">
              <w:rPr>
                <w:rFonts w:ascii="仿宋" w:eastAsia="仿宋" w:hAnsi="仿宋" w:hint="eastAsia"/>
                <w:szCs w:val="21"/>
              </w:rPr>
              <w:t>长期以来，</w:t>
            </w:r>
            <w:r w:rsidR="000D3FBC">
              <w:rPr>
                <w:rFonts w:ascii="仿宋" w:eastAsia="仿宋" w:hAnsi="仿宋" w:hint="eastAsia"/>
                <w:szCs w:val="21"/>
              </w:rPr>
              <w:t>旅游经济的发展，让</w:t>
            </w:r>
            <w:r w:rsidR="00C03D86" w:rsidRPr="00C03D86">
              <w:rPr>
                <w:rFonts w:ascii="仿宋" w:eastAsia="仿宋" w:hAnsi="仿宋" w:hint="eastAsia"/>
                <w:szCs w:val="21"/>
              </w:rPr>
              <w:t>“一个韭菜坪隶属两地”的</w:t>
            </w:r>
            <w:r w:rsidR="00C03D86">
              <w:rPr>
                <w:rFonts w:ascii="仿宋" w:eastAsia="仿宋" w:hAnsi="仿宋" w:hint="eastAsia"/>
                <w:szCs w:val="21"/>
              </w:rPr>
              <w:t>矛盾让</w:t>
            </w:r>
            <w:r w:rsidR="00C03D86" w:rsidRPr="00C03D86">
              <w:rPr>
                <w:rFonts w:ascii="仿宋" w:eastAsia="仿宋" w:hAnsi="仿宋" w:hint="eastAsia"/>
                <w:szCs w:val="21"/>
              </w:rPr>
              <w:t>管理难题</w:t>
            </w:r>
            <w:r w:rsidR="00C03D86">
              <w:rPr>
                <w:rFonts w:ascii="仿宋" w:eastAsia="仿宋" w:hAnsi="仿宋" w:hint="eastAsia"/>
                <w:szCs w:val="21"/>
              </w:rPr>
              <w:t>十分</w:t>
            </w:r>
            <w:r w:rsidR="00C03D86" w:rsidRPr="00C03D86">
              <w:rPr>
                <w:rFonts w:ascii="仿宋" w:eastAsia="仿宋" w:hAnsi="仿宋" w:hint="eastAsia"/>
                <w:szCs w:val="21"/>
              </w:rPr>
              <w:t>突出</w:t>
            </w:r>
            <w:r w:rsidR="00C03D86">
              <w:rPr>
                <w:rFonts w:ascii="仿宋" w:eastAsia="仿宋" w:hAnsi="仿宋" w:hint="eastAsia"/>
                <w:szCs w:val="21"/>
              </w:rPr>
              <w:t>。</w:t>
            </w:r>
            <w:r w:rsidR="00935EF6">
              <w:rPr>
                <w:rFonts w:ascii="仿宋" w:eastAsia="仿宋" w:hAnsi="仿宋" w:hint="eastAsia"/>
                <w:szCs w:val="21"/>
              </w:rPr>
              <w:t>省、市人大常委会作为地方立法机关，积极扛起责任，通过</w:t>
            </w:r>
            <w:r w:rsidR="002F490F">
              <w:rPr>
                <w:rFonts w:ascii="仿宋" w:eastAsia="仿宋" w:hAnsi="仿宋" w:hint="eastAsia"/>
                <w:szCs w:val="21"/>
              </w:rPr>
              <w:t>跨地区</w:t>
            </w:r>
            <w:r w:rsidR="00F8773F">
              <w:rPr>
                <w:rFonts w:ascii="仿宋" w:eastAsia="仿宋" w:hAnsi="仿宋" w:hint="eastAsia"/>
                <w:szCs w:val="21"/>
              </w:rPr>
              <w:t>共同</w:t>
            </w:r>
            <w:r w:rsidR="00935EF6">
              <w:rPr>
                <w:rFonts w:ascii="仿宋" w:eastAsia="仿宋" w:hAnsi="仿宋" w:hint="eastAsia"/>
                <w:szCs w:val="21"/>
              </w:rPr>
              <w:t>立法</w:t>
            </w:r>
            <w:r w:rsidR="002F490F">
              <w:rPr>
                <w:rFonts w:ascii="仿宋" w:eastAsia="仿宋" w:hAnsi="仿宋" w:hint="eastAsia"/>
                <w:szCs w:val="21"/>
              </w:rPr>
              <w:t>，</w:t>
            </w:r>
            <w:r w:rsidR="00935EF6">
              <w:rPr>
                <w:rFonts w:ascii="仿宋" w:eastAsia="仿宋" w:hAnsi="仿宋" w:hint="eastAsia"/>
                <w:szCs w:val="21"/>
              </w:rPr>
              <w:t>解决</w:t>
            </w:r>
            <w:r w:rsidR="00F8773F">
              <w:rPr>
                <w:rFonts w:ascii="仿宋" w:eastAsia="仿宋" w:hAnsi="仿宋" w:hint="eastAsia"/>
                <w:szCs w:val="21"/>
              </w:rPr>
              <w:t>了两地“步调不一”的管理难题。</w:t>
            </w:r>
            <w:r w:rsidR="002F19DE">
              <w:rPr>
                <w:rFonts w:ascii="仿宋" w:eastAsia="仿宋" w:hAnsi="仿宋" w:hint="eastAsia"/>
                <w:szCs w:val="21"/>
              </w:rPr>
              <w:t>这也是省内不同市（州）之间首次开展共同立法。</w:t>
            </w:r>
          </w:p>
          <w:p w14:paraId="1953105B" w14:textId="2874A6A0" w:rsidR="00154C73" w:rsidRPr="00154C73" w:rsidRDefault="00F8773F" w:rsidP="004325E4">
            <w:pPr>
              <w:ind w:firstLineChars="200" w:firstLine="420"/>
              <w:rPr>
                <w:rFonts w:ascii="宋体" w:hAnsi="宋体" w:cs="宋体" w:hint="eastAsia"/>
                <w:color w:val="7E7E7E"/>
                <w:szCs w:val="21"/>
              </w:rPr>
            </w:pPr>
            <w:r w:rsidRPr="00F8773F">
              <w:rPr>
                <w:rFonts w:ascii="仿宋" w:eastAsia="仿宋" w:hAnsi="仿宋" w:hint="eastAsia"/>
                <w:szCs w:val="21"/>
              </w:rPr>
              <w:t>创作过程中，</w:t>
            </w:r>
            <w:r>
              <w:rPr>
                <w:rFonts w:ascii="仿宋" w:eastAsia="仿宋" w:hAnsi="仿宋" w:hint="eastAsia"/>
                <w:szCs w:val="21"/>
              </w:rPr>
              <w:t>记者</w:t>
            </w:r>
            <w:r w:rsidR="00A47304">
              <w:rPr>
                <w:rFonts w:ascii="仿宋" w:eastAsia="仿宋" w:hAnsi="仿宋" w:hint="eastAsia"/>
                <w:szCs w:val="21"/>
              </w:rPr>
              <w:t>先后</w:t>
            </w:r>
            <w:r>
              <w:rPr>
                <w:rFonts w:ascii="仿宋" w:eastAsia="仿宋" w:hAnsi="仿宋" w:hint="eastAsia"/>
                <w:szCs w:val="21"/>
              </w:rPr>
              <w:t>采访</w:t>
            </w:r>
            <w:r w:rsidR="00A47304">
              <w:rPr>
                <w:rFonts w:ascii="仿宋" w:eastAsia="仿宋" w:hAnsi="仿宋" w:hint="eastAsia"/>
                <w:szCs w:val="21"/>
              </w:rPr>
              <w:t>了省人大、毕节市人大、六盘水市人大</w:t>
            </w:r>
            <w:r w:rsidR="000D3FBC">
              <w:rPr>
                <w:rFonts w:ascii="仿宋" w:eastAsia="仿宋" w:hAnsi="仿宋" w:hint="eastAsia"/>
                <w:szCs w:val="21"/>
              </w:rPr>
              <w:t>以及景区管理人员、游客等多方人员，还原了立法的原因、过程</w:t>
            </w:r>
            <w:r w:rsidR="006F4E80">
              <w:rPr>
                <w:rFonts w:ascii="仿宋" w:eastAsia="仿宋" w:hAnsi="仿宋" w:hint="eastAsia"/>
                <w:szCs w:val="21"/>
              </w:rPr>
              <w:t>、</w:t>
            </w:r>
            <w:r w:rsidR="000D3FBC">
              <w:rPr>
                <w:rFonts w:ascii="仿宋" w:eastAsia="仿宋" w:hAnsi="仿宋" w:hint="eastAsia"/>
                <w:szCs w:val="21"/>
              </w:rPr>
              <w:t>结果</w:t>
            </w:r>
            <w:r w:rsidR="006F4E80">
              <w:rPr>
                <w:rFonts w:ascii="仿宋" w:eastAsia="仿宋" w:hAnsi="仿宋" w:hint="eastAsia"/>
                <w:szCs w:val="21"/>
              </w:rPr>
              <w:t>和成绩</w:t>
            </w:r>
            <w:r w:rsidR="000D3FBC">
              <w:rPr>
                <w:rFonts w:ascii="仿宋" w:eastAsia="仿宋" w:hAnsi="仿宋" w:hint="eastAsia"/>
                <w:szCs w:val="21"/>
              </w:rPr>
              <w:t>。</w:t>
            </w:r>
            <w:r w:rsidR="006F4E80">
              <w:rPr>
                <w:rFonts w:ascii="仿宋" w:eastAsia="仿宋" w:hAnsi="仿宋" w:hint="eastAsia"/>
                <w:szCs w:val="21"/>
              </w:rPr>
              <w:t>充分展示了</w:t>
            </w:r>
            <w:r w:rsidR="007F20ED">
              <w:rPr>
                <w:rFonts w:ascii="仿宋" w:eastAsia="仿宋" w:hAnsi="仿宋" w:hint="eastAsia"/>
                <w:szCs w:val="21"/>
              </w:rPr>
              <w:t>通过人大立法，协调地方部门利益，加强景区生态环境保护，</w:t>
            </w:r>
            <w:r w:rsidR="002F490F">
              <w:rPr>
                <w:rFonts w:ascii="仿宋" w:eastAsia="仿宋" w:hAnsi="仿宋" w:hint="eastAsia"/>
                <w:szCs w:val="21"/>
              </w:rPr>
              <w:t>积极</w:t>
            </w:r>
            <w:proofErr w:type="gramStart"/>
            <w:r w:rsidR="007F20ED">
              <w:rPr>
                <w:rFonts w:ascii="仿宋" w:eastAsia="仿宋" w:hAnsi="仿宋" w:hint="eastAsia"/>
                <w:szCs w:val="21"/>
              </w:rPr>
              <w:t>践行</w:t>
            </w:r>
            <w:proofErr w:type="gramEnd"/>
            <w:r w:rsidR="007F20ED">
              <w:rPr>
                <w:rFonts w:ascii="仿宋" w:eastAsia="仿宋" w:hAnsi="仿宋" w:hint="eastAsia"/>
                <w:szCs w:val="21"/>
              </w:rPr>
              <w:t>“绿水青山就是金山银山”理念</w:t>
            </w:r>
            <w:r w:rsidR="002F490F">
              <w:rPr>
                <w:rFonts w:ascii="仿宋" w:eastAsia="仿宋" w:hAnsi="仿宋" w:hint="eastAsia"/>
                <w:szCs w:val="21"/>
              </w:rPr>
              <w:t>，彰显贵</w:t>
            </w:r>
            <w:proofErr w:type="gramStart"/>
            <w:r w:rsidR="002F490F">
              <w:rPr>
                <w:rFonts w:ascii="仿宋" w:eastAsia="仿宋" w:hAnsi="仿宋" w:hint="eastAsia"/>
                <w:szCs w:val="21"/>
              </w:rPr>
              <w:t>州</w:t>
            </w:r>
            <w:r w:rsidR="00154C73" w:rsidRPr="00BF1759">
              <w:rPr>
                <w:rFonts w:ascii="仿宋" w:eastAsia="仿宋" w:hAnsi="仿宋" w:hint="eastAsia"/>
                <w:szCs w:val="21"/>
              </w:rPr>
              <w:t>认真</w:t>
            </w:r>
            <w:proofErr w:type="gramEnd"/>
            <w:r w:rsidR="00154C73">
              <w:rPr>
                <w:rFonts w:ascii="仿宋" w:eastAsia="仿宋" w:hAnsi="仿宋" w:hint="eastAsia"/>
                <w:szCs w:val="21"/>
              </w:rPr>
              <w:t>贯彻</w:t>
            </w:r>
            <w:r w:rsidR="00154C73" w:rsidRPr="00BF1759">
              <w:rPr>
                <w:rFonts w:ascii="仿宋" w:eastAsia="仿宋" w:hAnsi="仿宋" w:hint="eastAsia"/>
                <w:szCs w:val="21"/>
              </w:rPr>
              <w:t>落</w:t>
            </w:r>
            <w:proofErr w:type="gramStart"/>
            <w:r w:rsidR="00154C73" w:rsidRPr="00BF1759">
              <w:rPr>
                <w:rFonts w:ascii="仿宋" w:eastAsia="仿宋" w:hAnsi="仿宋" w:hint="eastAsia"/>
                <w:szCs w:val="21"/>
              </w:rPr>
              <w:t>实习近</w:t>
            </w:r>
            <w:proofErr w:type="gramEnd"/>
            <w:r w:rsidR="00154C73" w:rsidRPr="00BF1759">
              <w:rPr>
                <w:rFonts w:ascii="仿宋" w:eastAsia="仿宋" w:hAnsi="仿宋" w:hint="eastAsia"/>
                <w:szCs w:val="21"/>
              </w:rPr>
              <w:t>平生态文明思想</w:t>
            </w:r>
            <w:r w:rsidR="002F490F">
              <w:rPr>
                <w:rFonts w:ascii="仿宋" w:eastAsia="仿宋" w:hAnsi="仿宋" w:hint="eastAsia"/>
                <w:szCs w:val="21"/>
              </w:rPr>
              <w:t>、</w:t>
            </w:r>
            <w:r w:rsidR="00154C73" w:rsidRPr="00BF1759">
              <w:rPr>
                <w:rFonts w:ascii="仿宋" w:eastAsia="仿宋" w:hAnsi="仿宋" w:hint="eastAsia"/>
                <w:szCs w:val="21"/>
              </w:rPr>
              <w:t>积极推进国家生态文明试验区建设</w:t>
            </w:r>
            <w:r w:rsidR="002F490F">
              <w:rPr>
                <w:rFonts w:ascii="仿宋" w:eastAsia="仿宋" w:hAnsi="仿宋" w:hint="eastAsia"/>
                <w:szCs w:val="21"/>
              </w:rPr>
              <w:t>的责任担当。</w:t>
            </w:r>
          </w:p>
        </w:tc>
      </w:tr>
      <w:tr w:rsidR="00901DC5" w14:paraId="1F7E289D" w14:textId="77777777" w:rsidTr="004325E4">
        <w:trPr>
          <w:cantSplit/>
          <w:trHeight w:hRule="exact" w:val="2350"/>
          <w:jc w:val="center"/>
        </w:trPr>
        <w:tc>
          <w:tcPr>
            <w:tcW w:w="1103" w:type="dxa"/>
            <w:vAlign w:val="center"/>
          </w:tcPr>
          <w:p w14:paraId="057D7968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14:paraId="39A73484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14:paraId="5E968C76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效</w:t>
            </w:r>
            <w:proofErr w:type="gramEnd"/>
          </w:p>
          <w:p w14:paraId="509762E8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6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1644" w14:textId="56341C02" w:rsidR="00901DC5" w:rsidRPr="004863D2" w:rsidRDefault="00797A49" w:rsidP="004325E4">
            <w:pPr>
              <w:ind w:firstLineChars="200" w:firstLine="420"/>
              <w:rPr>
                <w:rFonts w:ascii="仿宋" w:eastAsia="仿宋" w:hAnsi="仿宋" w:hint="eastAsia"/>
                <w:szCs w:val="21"/>
              </w:rPr>
            </w:pPr>
            <w:r w:rsidRPr="00DD75D2">
              <w:rPr>
                <w:rFonts w:ascii="仿宋" w:eastAsia="仿宋" w:hAnsi="仿宋" w:hint="eastAsia"/>
                <w:szCs w:val="21"/>
              </w:rPr>
              <w:t>作品在《人大论坛》杂志</w:t>
            </w:r>
            <w:r w:rsidR="00DD75D2" w:rsidRPr="00DD75D2">
              <w:rPr>
                <w:rFonts w:ascii="仿宋" w:eastAsia="仿宋" w:hAnsi="仿宋" w:hint="eastAsia"/>
                <w:szCs w:val="21"/>
              </w:rPr>
              <w:t>2023年第一期</w:t>
            </w:r>
            <w:r w:rsidRPr="00DD75D2">
              <w:rPr>
                <w:rFonts w:ascii="仿宋" w:eastAsia="仿宋" w:hAnsi="仿宋" w:hint="eastAsia"/>
                <w:szCs w:val="21"/>
              </w:rPr>
              <w:t>发表后，</w:t>
            </w:r>
            <w:r w:rsidR="00C52F79">
              <w:rPr>
                <w:rFonts w:ascii="仿宋" w:eastAsia="仿宋" w:hAnsi="仿宋" w:hint="eastAsia"/>
                <w:szCs w:val="21"/>
              </w:rPr>
              <w:t>受到读者的广泛认可。</w:t>
            </w:r>
            <w:r w:rsidR="00DD75D2" w:rsidRPr="00DD75D2">
              <w:rPr>
                <w:rFonts w:ascii="仿宋" w:eastAsia="仿宋" w:hAnsi="仿宋" w:hint="eastAsia"/>
                <w:szCs w:val="21"/>
              </w:rPr>
              <w:t>在省十四届人大一次会议会</w:t>
            </w:r>
            <w:r w:rsidR="00C52F79">
              <w:rPr>
                <w:rFonts w:ascii="仿宋" w:eastAsia="仿宋" w:hAnsi="仿宋" w:hint="eastAsia"/>
                <w:szCs w:val="21"/>
              </w:rPr>
              <w:t>，许多代表纷纷表示</w:t>
            </w:r>
            <w:r w:rsidR="000B61A4">
              <w:rPr>
                <w:rFonts w:ascii="仿宋" w:eastAsia="仿宋" w:hAnsi="仿宋" w:hint="eastAsia"/>
                <w:szCs w:val="21"/>
              </w:rPr>
              <w:t>文章清晰</w:t>
            </w:r>
            <w:r w:rsidR="007E3CEE">
              <w:rPr>
                <w:rFonts w:ascii="仿宋" w:eastAsia="仿宋" w:hAnsi="仿宋" w:hint="eastAsia"/>
                <w:szCs w:val="21"/>
              </w:rPr>
              <w:t>还原了立法的过程，</w:t>
            </w:r>
            <w:r w:rsidR="000B61A4">
              <w:rPr>
                <w:rFonts w:ascii="仿宋" w:eastAsia="仿宋" w:hAnsi="仿宋" w:hint="eastAsia"/>
                <w:szCs w:val="21"/>
              </w:rPr>
              <w:t>展示了毕节、六盘水两地通过“共同立法”，</w:t>
            </w:r>
            <w:r w:rsidR="001420D9">
              <w:rPr>
                <w:rFonts w:ascii="仿宋" w:eastAsia="仿宋" w:hAnsi="仿宋" w:hint="eastAsia"/>
                <w:szCs w:val="21"/>
              </w:rPr>
              <w:t>改变了韭菜坪景区生态环保治理长期形成的</w:t>
            </w:r>
            <w:r w:rsidR="000B61A4" w:rsidRPr="000B61A4">
              <w:rPr>
                <w:rFonts w:ascii="仿宋" w:eastAsia="仿宋" w:hAnsi="仿宋" w:hint="eastAsia"/>
                <w:szCs w:val="21"/>
              </w:rPr>
              <w:t>“分治”</w:t>
            </w:r>
            <w:r w:rsidR="001420D9">
              <w:rPr>
                <w:rFonts w:ascii="仿宋" w:eastAsia="仿宋" w:hAnsi="仿宋" w:hint="eastAsia"/>
                <w:szCs w:val="21"/>
              </w:rPr>
              <w:t>局面。</w:t>
            </w:r>
            <w:r w:rsidR="007E3CEE">
              <w:rPr>
                <w:rFonts w:ascii="仿宋" w:eastAsia="仿宋" w:hAnsi="仿宋" w:hint="eastAsia"/>
                <w:szCs w:val="21"/>
              </w:rPr>
              <w:t>毕节、六盘水两地人大同志认为，</w:t>
            </w:r>
            <w:r w:rsidR="00401485">
              <w:rPr>
                <w:rFonts w:ascii="仿宋" w:eastAsia="仿宋" w:hAnsi="仿宋" w:hint="eastAsia"/>
                <w:szCs w:val="21"/>
              </w:rPr>
              <w:t>文章精准写出了原先韭菜坪景区保护的痛点</w:t>
            </w:r>
            <w:r w:rsidR="00B75CBB">
              <w:rPr>
                <w:rFonts w:ascii="仿宋" w:eastAsia="仿宋" w:hAnsi="仿宋" w:hint="eastAsia"/>
                <w:szCs w:val="21"/>
              </w:rPr>
              <w:t>，通读文章，能清楚明白为什么两地要开展共同立法以及共同立法对景区保护的</w:t>
            </w:r>
            <w:r w:rsidR="002F19DE">
              <w:rPr>
                <w:rFonts w:ascii="仿宋" w:eastAsia="仿宋" w:hAnsi="仿宋" w:hint="eastAsia"/>
                <w:szCs w:val="21"/>
              </w:rPr>
              <w:t>重要作用，作为</w:t>
            </w:r>
            <w:r w:rsidR="002F19DE">
              <w:rPr>
                <w:rFonts w:ascii="仿宋" w:eastAsia="仿宋" w:hAnsi="仿宋" w:hint="eastAsia"/>
                <w:szCs w:val="21"/>
              </w:rPr>
              <w:t>省内首次</w:t>
            </w:r>
            <w:r w:rsidR="004863D2">
              <w:rPr>
                <w:rFonts w:ascii="仿宋" w:eastAsia="仿宋" w:hAnsi="仿宋" w:hint="eastAsia"/>
                <w:szCs w:val="21"/>
              </w:rPr>
              <w:t>不同地区之间</w:t>
            </w:r>
            <w:r w:rsidR="002F19DE">
              <w:rPr>
                <w:rFonts w:ascii="仿宋" w:eastAsia="仿宋" w:hAnsi="仿宋" w:hint="eastAsia"/>
                <w:szCs w:val="21"/>
              </w:rPr>
              <w:t>开展共同立法</w:t>
            </w:r>
            <w:r w:rsidR="004863D2">
              <w:rPr>
                <w:rFonts w:ascii="仿宋" w:eastAsia="仿宋" w:hAnsi="仿宋" w:hint="eastAsia"/>
                <w:szCs w:val="21"/>
              </w:rPr>
              <w:t>，为地方立法实践创新积累了宝贵经验。</w:t>
            </w:r>
          </w:p>
        </w:tc>
      </w:tr>
      <w:tr w:rsidR="00901DC5" w14:paraId="2778E34E" w14:textId="77777777" w:rsidTr="004F30FC">
        <w:trPr>
          <w:cantSplit/>
          <w:trHeight w:hRule="exact" w:val="3090"/>
          <w:jc w:val="center"/>
        </w:trPr>
        <w:tc>
          <w:tcPr>
            <w:tcW w:w="1103" w:type="dxa"/>
            <w:vAlign w:val="center"/>
          </w:tcPr>
          <w:p w14:paraId="45E8D6D1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1085EA38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7C771518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7F71471B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37C1CDB8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20FDEFE0" w14:textId="77777777" w:rsidR="00901DC5" w:rsidRDefault="00901DC5" w:rsidP="001A5F05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86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C33C" w14:textId="3D5DE965" w:rsidR="004F30FC" w:rsidRPr="00AA3D74" w:rsidRDefault="0008422E" w:rsidP="004F30FC">
            <w:pPr>
              <w:spacing w:line="2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记者</w:t>
            </w:r>
            <w:r w:rsidR="00D23304">
              <w:rPr>
                <w:rFonts w:ascii="仿宋" w:eastAsia="仿宋" w:hAnsi="仿宋" w:hint="eastAsia"/>
                <w:sz w:val="24"/>
              </w:rPr>
              <w:t>紧紧围绕“共同立法”助力景区保护这个“切口”，</w:t>
            </w:r>
            <w:r>
              <w:rPr>
                <w:rFonts w:ascii="仿宋" w:eastAsia="仿宋" w:hAnsi="仿宋" w:hint="eastAsia"/>
                <w:sz w:val="24"/>
              </w:rPr>
              <w:t>采访</w:t>
            </w:r>
            <w:r w:rsidR="000255D8">
              <w:rPr>
                <w:rFonts w:ascii="仿宋" w:eastAsia="仿宋" w:hAnsi="仿宋" w:hint="eastAsia"/>
                <w:sz w:val="24"/>
              </w:rPr>
              <w:t>详细全面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 w:rsidR="000255D8">
              <w:rPr>
                <w:rFonts w:ascii="仿宋" w:eastAsia="仿宋" w:hAnsi="仿宋" w:hint="eastAsia"/>
                <w:sz w:val="24"/>
              </w:rPr>
              <w:t>真实记录了贵州省第一个两地共同立法的</w:t>
            </w:r>
            <w:r w:rsidR="00D23304">
              <w:rPr>
                <w:rFonts w:ascii="仿宋" w:eastAsia="仿宋" w:hAnsi="仿宋" w:hint="eastAsia"/>
                <w:sz w:val="24"/>
              </w:rPr>
              <w:t>真情实景</w:t>
            </w:r>
            <w:r w:rsidR="000255D8">
              <w:rPr>
                <w:rFonts w:ascii="仿宋" w:eastAsia="仿宋" w:hAnsi="仿宋" w:hint="eastAsia"/>
                <w:sz w:val="24"/>
              </w:rPr>
              <w:t>，</w:t>
            </w:r>
            <w:r w:rsidR="00B93A57">
              <w:rPr>
                <w:rFonts w:ascii="仿宋" w:eastAsia="仿宋" w:hAnsi="仿宋" w:hint="eastAsia"/>
                <w:sz w:val="24"/>
              </w:rPr>
              <w:t>报道主题鲜明，题材新颖，行文流畅，文字</w:t>
            </w:r>
            <w:r w:rsidR="00AA3D74">
              <w:rPr>
                <w:rFonts w:ascii="仿宋" w:eastAsia="仿宋" w:hAnsi="仿宋" w:hint="eastAsia"/>
                <w:sz w:val="24"/>
              </w:rPr>
              <w:t>描写</w:t>
            </w:r>
            <w:r w:rsidR="00B93A57">
              <w:rPr>
                <w:rFonts w:ascii="仿宋" w:eastAsia="仿宋" w:hAnsi="仿宋" w:hint="eastAsia"/>
                <w:sz w:val="24"/>
              </w:rPr>
              <w:t>简洁，细节</w:t>
            </w:r>
            <w:r w:rsidR="00AA3D74">
              <w:rPr>
                <w:rFonts w:ascii="仿宋" w:eastAsia="仿宋" w:hAnsi="仿宋" w:hint="eastAsia"/>
                <w:sz w:val="24"/>
              </w:rPr>
              <w:t>叙述生动，让共同</w:t>
            </w:r>
            <w:r w:rsidR="00CA0DBF">
              <w:rPr>
                <w:rFonts w:ascii="仿宋" w:eastAsia="仿宋" w:hAnsi="仿宋" w:hint="eastAsia"/>
                <w:sz w:val="24"/>
              </w:rPr>
              <w:t>立法的故事跃然纸上</w:t>
            </w:r>
            <w:r w:rsidR="00017C08">
              <w:rPr>
                <w:rFonts w:ascii="仿宋" w:eastAsia="仿宋" w:hAnsi="仿宋" w:hint="eastAsia"/>
                <w:sz w:val="24"/>
              </w:rPr>
              <w:t>，真正呈现了立法协调地方利益</w:t>
            </w:r>
            <w:r w:rsidR="00CF569A">
              <w:rPr>
                <w:rFonts w:ascii="仿宋" w:eastAsia="仿宋" w:hAnsi="仿宋" w:hint="eastAsia"/>
                <w:sz w:val="24"/>
              </w:rPr>
              <w:t>这一关键。作品刊发后社会反响较好</w:t>
            </w:r>
            <w:r w:rsidR="004F30FC">
              <w:rPr>
                <w:rFonts w:ascii="仿宋" w:eastAsia="仿宋" w:hAnsi="仿宋" w:hint="eastAsia"/>
                <w:sz w:val="24"/>
              </w:rPr>
              <w:t>，</w:t>
            </w:r>
            <w:r w:rsidR="00247DB5">
              <w:rPr>
                <w:rFonts w:ascii="仿宋" w:eastAsia="仿宋" w:hAnsi="仿宋" w:hint="eastAsia"/>
                <w:sz w:val="24"/>
              </w:rPr>
              <w:t>成为一篇</w:t>
            </w:r>
            <w:r w:rsidR="00D708D0">
              <w:rPr>
                <w:rFonts w:ascii="仿宋" w:eastAsia="仿宋" w:hAnsi="仿宋" w:hint="eastAsia"/>
                <w:sz w:val="24"/>
              </w:rPr>
              <w:t>展示地方人大行驶立法权的“科普作品”，</w:t>
            </w:r>
            <w:r w:rsidR="004F30FC">
              <w:rPr>
                <w:rFonts w:ascii="仿宋" w:eastAsia="仿宋" w:hAnsi="仿宋" w:hint="eastAsia"/>
                <w:sz w:val="24"/>
              </w:rPr>
              <w:t>让普通群众更加了解人大立法的作用，</w:t>
            </w:r>
            <w:r w:rsidR="00D708D0">
              <w:rPr>
                <w:rFonts w:ascii="仿宋" w:eastAsia="仿宋" w:hAnsi="仿宋" w:hint="eastAsia"/>
                <w:sz w:val="24"/>
              </w:rPr>
              <w:t>进一步增强社会对立法工作的信息。</w:t>
            </w:r>
          </w:p>
          <w:p w14:paraId="31D8A5C1" w14:textId="054B925D" w:rsidR="00901DC5" w:rsidRDefault="00901DC5" w:rsidP="004F30FC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14:paraId="5F5BA74A" w14:textId="77777777" w:rsidR="00901DC5" w:rsidRDefault="00901DC5" w:rsidP="004F30FC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5A2DBB57" w14:textId="695C53B0" w:rsidR="00901DC5" w:rsidRDefault="00901DC5" w:rsidP="004F30FC">
            <w:pPr>
              <w:spacing w:line="360" w:lineRule="exac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</w:t>
            </w:r>
            <w:r w:rsidR="004325E4">
              <w:rPr>
                <w:rFonts w:ascii="仿宋_GB2312" w:eastAsia="仿宋_GB2312" w:hint="eastAsia"/>
                <w:sz w:val="28"/>
              </w:rPr>
              <w:t>2024</w:t>
            </w:r>
            <w:r>
              <w:rPr>
                <w:rFonts w:ascii="华文中宋" w:eastAsia="华文中宋" w:hAnsi="华文中宋" w:hint="eastAsia"/>
                <w:sz w:val="28"/>
              </w:rPr>
              <w:t xml:space="preserve"> </w:t>
            </w:r>
            <w:r>
              <w:rPr>
                <w:rFonts w:ascii="华文中宋" w:eastAsia="华文中宋" w:hAnsi="华文中宋"/>
                <w:sz w:val="28"/>
              </w:rPr>
              <w:t xml:space="preserve">年 </w:t>
            </w:r>
            <w:r w:rsidR="004705E0">
              <w:rPr>
                <w:rFonts w:ascii="华文中宋" w:eastAsia="华文中宋" w:hAnsi="华文中宋" w:hint="eastAsia"/>
                <w:sz w:val="28"/>
              </w:rPr>
              <w:t>4</w:t>
            </w:r>
            <w:r>
              <w:rPr>
                <w:rFonts w:ascii="华文中宋" w:eastAsia="华文中宋" w:hAnsi="华文中宋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8"/>
              </w:rPr>
              <w:t xml:space="preserve">月 </w:t>
            </w:r>
            <w:r w:rsidR="004705E0">
              <w:rPr>
                <w:rFonts w:ascii="华文中宋" w:eastAsia="华文中宋" w:hAnsi="华文中宋" w:hint="eastAsia"/>
                <w:sz w:val="28"/>
              </w:rPr>
              <w:t>3</w:t>
            </w:r>
            <w:r>
              <w:rPr>
                <w:rFonts w:ascii="华文中宋" w:eastAsia="华文中宋" w:hAnsi="华文中宋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8"/>
              </w:rPr>
              <w:t>日</w:t>
            </w:r>
          </w:p>
        </w:tc>
      </w:tr>
      <w:tr w:rsidR="00901DC5" w14:paraId="401F4E7E" w14:textId="77777777" w:rsidTr="000255D8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64"/>
          <w:jc w:val="center"/>
        </w:trPr>
        <w:tc>
          <w:tcPr>
            <w:tcW w:w="1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F3FC" w14:textId="77777777" w:rsidR="00901DC5" w:rsidRDefault="00901DC5" w:rsidP="001A5F05">
            <w:pPr>
              <w:spacing w:line="50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  <w:szCs w:val="28"/>
              </w:rPr>
              <w:t>联系人(作者)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03C8" w14:textId="5773378D" w:rsidR="00901DC5" w:rsidRDefault="00576F41" w:rsidP="001A5F05">
            <w:pPr>
              <w:spacing w:line="5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吕跃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E573" w14:textId="77777777" w:rsidR="00901DC5" w:rsidRDefault="00901DC5" w:rsidP="001A5F05">
            <w:pPr>
              <w:spacing w:line="5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45CC" w14:textId="2E997FEB" w:rsidR="00901DC5" w:rsidRDefault="00576F41" w:rsidP="001A5F05">
            <w:pPr>
              <w:spacing w:line="5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18585814756</w:t>
            </w:r>
          </w:p>
        </w:tc>
      </w:tr>
    </w:tbl>
    <w:p w14:paraId="04245CA5" w14:textId="77777777" w:rsidR="00397EA1" w:rsidRDefault="00397EA1">
      <w:pPr>
        <w:rPr>
          <w:rFonts w:hint="eastAsia"/>
        </w:rPr>
      </w:pPr>
    </w:p>
    <w:sectPr w:rsidR="00397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11309" w14:textId="77777777" w:rsidR="007B2188" w:rsidRDefault="007B2188" w:rsidP="00901DC5">
      <w:r>
        <w:separator/>
      </w:r>
    </w:p>
  </w:endnote>
  <w:endnote w:type="continuationSeparator" w:id="0">
    <w:p w14:paraId="2B0C270C" w14:textId="77777777" w:rsidR="007B2188" w:rsidRDefault="007B2188" w:rsidP="0090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2A5AC" w14:textId="77777777" w:rsidR="007B2188" w:rsidRDefault="007B2188" w:rsidP="00901DC5">
      <w:r>
        <w:separator/>
      </w:r>
    </w:p>
  </w:footnote>
  <w:footnote w:type="continuationSeparator" w:id="0">
    <w:p w14:paraId="7EFD7BAB" w14:textId="77777777" w:rsidR="007B2188" w:rsidRDefault="007B2188" w:rsidP="00901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97"/>
    <w:rsid w:val="00017C08"/>
    <w:rsid w:val="00024397"/>
    <w:rsid w:val="000255D8"/>
    <w:rsid w:val="0008422E"/>
    <w:rsid w:val="000B61A4"/>
    <w:rsid w:val="000B753F"/>
    <w:rsid w:val="000D3FBC"/>
    <w:rsid w:val="001420D9"/>
    <w:rsid w:val="00154C73"/>
    <w:rsid w:val="001B5F81"/>
    <w:rsid w:val="001D2C7E"/>
    <w:rsid w:val="00247DB5"/>
    <w:rsid w:val="002F19DE"/>
    <w:rsid w:val="002F490F"/>
    <w:rsid w:val="00355B45"/>
    <w:rsid w:val="00397EA1"/>
    <w:rsid w:val="003D6F79"/>
    <w:rsid w:val="00401485"/>
    <w:rsid w:val="004325E4"/>
    <w:rsid w:val="00442AFB"/>
    <w:rsid w:val="004705E0"/>
    <w:rsid w:val="004863D2"/>
    <w:rsid w:val="004F2B3A"/>
    <w:rsid w:val="004F30FC"/>
    <w:rsid w:val="00576F41"/>
    <w:rsid w:val="005852D5"/>
    <w:rsid w:val="005A0930"/>
    <w:rsid w:val="00691867"/>
    <w:rsid w:val="006F4E80"/>
    <w:rsid w:val="00795B12"/>
    <w:rsid w:val="00797A49"/>
    <w:rsid w:val="007B2188"/>
    <w:rsid w:val="007E3CEE"/>
    <w:rsid w:val="007F20ED"/>
    <w:rsid w:val="008F1E7B"/>
    <w:rsid w:val="008F73DA"/>
    <w:rsid w:val="00901DC5"/>
    <w:rsid w:val="00935EF6"/>
    <w:rsid w:val="009E67CD"/>
    <w:rsid w:val="00A47304"/>
    <w:rsid w:val="00A706C4"/>
    <w:rsid w:val="00AA3D74"/>
    <w:rsid w:val="00B75CBB"/>
    <w:rsid w:val="00B93A57"/>
    <w:rsid w:val="00B95514"/>
    <w:rsid w:val="00BC7071"/>
    <w:rsid w:val="00BF1759"/>
    <w:rsid w:val="00C03D86"/>
    <w:rsid w:val="00C52F79"/>
    <w:rsid w:val="00C63210"/>
    <w:rsid w:val="00CA0DBF"/>
    <w:rsid w:val="00CF569A"/>
    <w:rsid w:val="00D23304"/>
    <w:rsid w:val="00D3295D"/>
    <w:rsid w:val="00D708D0"/>
    <w:rsid w:val="00DD75D2"/>
    <w:rsid w:val="00F8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8B5036"/>
  <w15:chartTrackingRefBased/>
  <w15:docId w15:val="{ED373642-A1B5-4CA4-AF7F-2F212686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DC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1D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1D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1DC5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01DC5"/>
    <w:rPr>
      <w:rFonts w:ascii="仿宋" w:eastAsia="仿宋" w:hAnsi="仿宋" w:cs="仿宋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2024-04-07T00:52:00Z</dcterms:created>
  <dcterms:modified xsi:type="dcterms:W3CDTF">2024-04-07T02:15:00Z</dcterms:modified>
</cp:coreProperties>
</file>