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40" w:lineRule="exact"/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 xml:space="preserve">附件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4</w:t>
      </w:r>
    </w:p>
    <w:p>
      <w:pPr>
        <w:spacing w:line="360" w:lineRule="auto"/>
        <w:jc w:val="center"/>
        <w:rPr>
          <w:rFonts w:hint="eastAsia" w:ascii="宋体" w:hAnsi="宋体"/>
          <w:b/>
          <w:color w:val="auto"/>
          <w:sz w:val="36"/>
          <w:szCs w:val="36"/>
        </w:rPr>
      </w:pPr>
      <w:r>
        <w:rPr>
          <w:rFonts w:hint="eastAsia" w:ascii="宋体" w:hAnsi="宋体"/>
          <w:b/>
          <w:color w:val="auto"/>
          <w:sz w:val="36"/>
          <w:szCs w:val="36"/>
        </w:rPr>
        <w:t>贵州新闻奖参评作品推荐表</w:t>
      </w:r>
    </w:p>
    <w:tbl>
      <w:tblPr>
        <w:tblStyle w:val="2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50"/>
        <w:gridCol w:w="343"/>
        <w:gridCol w:w="2382"/>
        <w:gridCol w:w="1460"/>
        <w:gridCol w:w="893"/>
        <w:gridCol w:w="567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exact"/>
          <w:jc w:val="center"/>
        </w:trPr>
        <w:tc>
          <w:tcPr>
            <w:tcW w:w="1551" w:type="dxa"/>
            <w:gridSpan w:val="2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作品标题</w:t>
            </w:r>
          </w:p>
        </w:tc>
        <w:tc>
          <w:tcPr>
            <w:tcW w:w="41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让每一条河流都有一个温暖的名字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参评项目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仿宋_GB2312" w:eastAsia="仿宋_GB2312"/>
                <w:color w:val="auto"/>
                <w:sz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exact"/>
          <w:jc w:val="center"/>
        </w:trPr>
        <w:tc>
          <w:tcPr>
            <w:tcW w:w="1551" w:type="dxa"/>
            <w:gridSpan w:val="2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41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体裁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rPr>
                <w:rFonts w:hint="default" w:ascii="仿宋" w:hAnsi="仿宋" w:eastAsia="仿宋"/>
                <w:color w:val="auto"/>
                <w:sz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1551" w:type="dxa"/>
            <w:gridSpan w:val="2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418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8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语种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5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auto"/>
                <w:spacing w:val="-12"/>
                <w:sz w:val="24"/>
              </w:rPr>
              <w:t>（主创人员）</w:t>
            </w:r>
          </w:p>
        </w:tc>
        <w:tc>
          <w:tcPr>
            <w:tcW w:w="2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5" w:line="232" w:lineRule="auto"/>
              <w:ind w:left="107" w:right="22"/>
              <w:rPr>
                <w:rFonts w:hint="default" w:ascii="华文中宋" w:hAnsi="华文中宋" w:eastAsia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伊航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编辑</w:t>
            </w:r>
          </w:p>
        </w:tc>
        <w:tc>
          <w:tcPr>
            <w:tcW w:w="40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color w:val="auto"/>
                <w:w w:val="95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吕跃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exact"/>
          <w:jc w:val="center"/>
        </w:trPr>
        <w:tc>
          <w:tcPr>
            <w:tcW w:w="15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>原创</w:t>
            </w:r>
            <w:r>
              <w:rPr>
                <w:rFonts w:hint="eastAsia" w:ascii="华文中宋" w:hAnsi="华文中宋" w:eastAsia="华文中宋"/>
                <w:color w:val="auto"/>
                <w:sz w:val="28"/>
              </w:rPr>
              <w:t>单位</w:t>
            </w:r>
          </w:p>
        </w:tc>
        <w:tc>
          <w:tcPr>
            <w:tcW w:w="2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仿宋" w:hAnsi="仿宋" w:eastAsia="仿宋"/>
                <w:color w:val="auto"/>
                <w:w w:val="95"/>
                <w:szCs w:val="21"/>
                <w:lang w:val="en-US" w:eastAsia="zh-CN"/>
              </w:rPr>
              <w:t>人大论坛杂志社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color w:val="auto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>刊播单位</w:t>
            </w:r>
          </w:p>
        </w:tc>
        <w:tc>
          <w:tcPr>
            <w:tcW w:w="40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color w:val="auto"/>
                <w:w w:val="95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w w:val="95"/>
                <w:szCs w:val="21"/>
                <w:lang w:val="en-US" w:eastAsia="zh-CN"/>
              </w:rPr>
              <w:t>《人大论坛》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exact"/>
          <w:jc w:val="center"/>
        </w:trPr>
        <w:tc>
          <w:tcPr>
            <w:tcW w:w="155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auto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auto"/>
                <w:spacing w:val="-12"/>
                <w:sz w:val="24"/>
              </w:rPr>
              <w:t>名称和版次)</w:t>
            </w:r>
          </w:p>
        </w:tc>
        <w:tc>
          <w:tcPr>
            <w:tcW w:w="2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lang w:val="en-US" w:eastAsia="zh-CN"/>
              </w:rPr>
              <w:t>“特别聚焦”栏目14-15页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>刊播</w:t>
            </w:r>
            <w:r>
              <w:rPr>
                <w:rFonts w:hint="eastAsia" w:ascii="华文中宋" w:hAnsi="华文中宋" w:eastAsia="华文中宋"/>
                <w:color w:val="auto"/>
                <w:sz w:val="28"/>
              </w:rPr>
              <w:t>日期</w:t>
            </w:r>
          </w:p>
        </w:tc>
        <w:tc>
          <w:tcPr>
            <w:tcW w:w="40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color w:val="auto"/>
                <w:w w:val="95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lang w:val="en-US" w:eastAsia="zh-CN"/>
              </w:rPr>
              <w:t>2023年6月30日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︵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采作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编品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过简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程介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︶</w:t>
            </w:r>
          </w:p>
        </w:tc>
        <w:tc>
          <w:tcPr>
            <w:tcW w:w="8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7E7E7E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default" w:ascii="宋体" w:hAnsi="宋体" w:eastAsia="宋体" w:cs="宋体"/>
                <w:color w:val="7E7E7E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lang w:val="en-US" w:eastAsia="zh-CN"/>
              </w:rPr>
              <w:t>2023年6月18日，是自2017年“贵州生态日”正式设立以来的第七个“贵州生态日”。采访过程中，记者深入参与“保护母亲河 河长大巡河”省人大常委会省领导班子巡河活动进行采访报道，采访内容全面生动，文字简练朴实，有力展现了在生态环境保护上守护“母亲河”水清岸绿景美的贵州人大担当。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果</w:t>
            </w:r>
          </w:p>
        </w:tc>
        <w:tc>
          <w:tcPr>
            <w:tcW w:w="8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7E7E7E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default" w:ascii="宋体" w:hAnsi="宋体" w:eastAsia="宋体" w:cs="宋体"/>
                <w:color w:val="7E7E7E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lang w:val="en-US" w:eastAsia="zh-CN"/>
              </w:rPr>
              <w:t>2023年9月27日，贵州省第十四届人民代表大会常务委员会第五次会议通过关于调整“贵州生态日”的决定，贵州生态日不再保留。作为最后一个贵州生态日系列活动的宣传报道之一，该作品在《人大论坛》杂志以及贵州人大新媒体平台连续推出，为贵州生态日的活动宣传营造了良好氛围，也留下了珍贵记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8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语由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 xml:space="preserve">  ︶</w:t>
            </w:r>
          </w:p>
        </w:tc>
        <w:tc>
          <w:tcPr>
            <w:tcW w:w="8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2940" w:firstLineChars="1400"/>
              <w:jc w:val="lef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360" w:lineRule="exact"/>
              <w:ind w:firstLine="420" w:firstLineChars="200"/>
              <w:jc w:val="left"/>
              <w:rPr>
                <w:rFonts w:hint="default" w:ascii="仿宋" w:hAnsi="仿宋" w:eastAsia="仿宋"/>
                <w:color w:val="auto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该</w:t>
            </w:r>
            <w:r>
              <w:rPr>
                <w:rFonts w:hint="eastAsia" w:ascii="仿宋" w:hAnsi="仿宋" w:eastAsia="仿宋"/>
                <w:color w:val="auto"/>
                <w:szCs w:val="21"/>
              </w:rPr>
              <w:t>报道</w:t>
            </w: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紧扣生态文明建设出新绩的大背景，站位高，文风实，较好地呈现了省人大常委会依法履职的务实工作风采。同意推荐。</w:t>
            </w:r>
          </w:p>
          <w:p>
            <w:pPr>
              <w:spacing w:line="360" w:lineRule="exact"/>
              <w:ind w:firstLine="2940" w:firstLineChars="1400"/>
              <w:jc w:val="left"/>
              <w:rPr>
                <w:rFonts w:hint="eastAsia" w:ascii="仿宋" w:hAnsi="仿宋" w:eastAsia="仿宋"/>
                <w:color w:val="auto"/>
                <w:szCs w:val="21"/>
              </w:rPr>
            </w:pPr>
            <w:bookmarkStart w:id="0" w:name="_GoBack"/>
            <w:bookmarkEnd w:id="0"/>
          </w:p>
          <w:p>
            <w:pPr>
              <w:spacing w:line="360" w:lineRule="exact"/>
              <w:ind w:firstLine="3864" w:firstLineChars="1400"/>
              <w:jc w:val="left"/>
              <w:rPr>
                <w:rFonts w:hint="eastAsia" w:ascii="华文中宋" w:hAnsi="华文中宋" w:eastAsia="华文中宋"/>
                <w:color w:val="auto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pacing w:val="-2"/>
                <w:sz w:val="28"/>
              </w:rPr>
              <w:t>签名：</w:t>
            </w:r>
          </w:p>
          <w:p>
            <w:pPr>
              <w:spacing w:line="360" w:lineRule="exact"/>
              <w:ind w:firstLine="5460" w:firstLineChars="1950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（盖单位公章）</w:t>
            </w:r>
          </w:p>
          <w:p>
            <w:pPr>
              <w:spacing w:line="360" w:lineRule="exact"/>
              <w:rPr>
                <w:rFonts w:hint="eastAsia" w:ascii="仿宋_GB2312" w:eastAsia="仿宋_GB2312"/>
                <w:color w:val="auto"/>
                <w:sz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</w:rPr>
              <w:t xml:space="preserve">                                      </w:t>
            </w: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 xml:space="preserve">   </w:t>
            </w:r>
            <w:r>
              <w:rPr>
                <w:rFonts w:ascii="华文中宋" w:hAnsi="华文中宋" w:eastAsia="华文中宋"/>
                <w:color w:val="auto"/>
                <w:sz w:val="28"/>
              </w:rPr>
              <w:t xml:space="preserve">年 </w:t>
            </w: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color w:val="auto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auto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color w:val="auto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auto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exact"/>
          <w:jc w:val="center"/>
        </w:trPr>
        <w:tc>
          <w:tcPr>
            <w:tcW w:w="18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  <w:szCs w:val="28"/>
              </w:rPr>
              <w:t>联系人(作者)</w:t>
            </w:r>
          </w:p>
        </w:tc>
        <w:tc>
          <w:tcPr>
            <w:tcW w:w="3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伊航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13518503856</w:t>
            </w:r>
          </w:p>
        </w:tc>
      </w:tr>
    </w:tbl>
    <w:p>
      <w:pPr>
        <w:spacing w:line="540" w:lineRule="exact"/>
        <w:jc w:val="center"/>
        <w:rPr>
          <w:rFonts w:hint="eastAsia" w:ascii="宋体" w:hAnsi="宋体" w:cs="宋体"/>
          <w:color w:val="auto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xMDhjYTliMzJhN2JiYTM5NWFiZmM4Nzk2MzhiM2IifQ=="/>
  </w:docVars>
  <w:rsids>
    <w:rsidRoot w:val="7F7156E1"/>
    <w:rsid w:val="022A49B8"/>
    <w:rsid w:val="02E01C47"/>
    <w:rsid w:val="0E3746E5"/>
    <w:rsid w:val="121D3BF2"/>
    <w:rsid w:val="181810E3"/>
    <w:rsid w:val="1C681166"/>
    <w:rsid w:val="1E764DB5"/>
    <w:rsid w:val="29B42C36"/>
    <w:rsid w:val="29D357B2"/>
    <w:rsid w:val="2B465CF5"/>
    <w:rsid w:val="35123632"/>
    <w:rsid w:val="3FA27361"/>
    <w:rsid w:val="41847666"/>
    <w:rsid w:val="41931657"/>
    <w:rsid w:val="442C5D93"/>
    <w:rsid w:val="444924A1"/>
    <w:rsid w:val="469659BA"/>
    <w:rsid w:val="4BAB1C93"/>
    <w:rsid w:val="4CEC2ED5"/>
    <w:rsid w:val="52126331"/>
    <w:rsid w:val="532A5B93"/>
    <w:rsid w:val="55A03EEB"/>
    <w:rsid w:val="58676F42"/>
    <w:rsid w:val="592A2449"/>
    <w:rsid w:val="5C270EC2"/>
    <w:rsid w:val="5D997B9D"/>
    <w:rsid w:val="5E6E3443"/>
    <w:rsid w:val="5E872DB7"/>
    <w:rsid w:val="611F03B9"/>
    <w:rsid w:val="65053D6A"/>
    <w:rsid w:val="660D1128"/>
    <w:rsid w:val="66C0263F"/>
    <w:rsid w:val="689E42BA"/>
    <w:rsid w:val="6F8B12B5"/>
    <w:rsid w:val="70700C81"/>
    <w:rsid w:val="71493231"/>
    <w:rsid w:val="7ABE07EB"/>
    <w:rsid w:val="7E7044F2"/>
    <w:rsid w:val="7F203823"/>
    <w:rsid w:val="7F71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2024-04-08T08:58:00Z</dcterms:created>
  <dc:creator>伊航</dc:creator>
  <cp:lastModifiedBy>伊航</cp:lastModifiedBy>
  <dcterms:modified xsi:type="dcterms:W3CDTF">2024-04-09T07:04:10Z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3BD72C47863E48A9B21840BFF6273B47_11</vt:lpwstr>
  </property>
</Properties>
</file>