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0"/>
        <w:tblW w:w="991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京黔两代表相约献爱心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三十山里娃首都种梦想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基础类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字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/>
                <w:color w:val="000000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弓倩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杨震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人大论坛杂志社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发布端/账号/</w:t>
            </w:r>
          </w:p>
          <w:p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"/>
                <w:color w:val="000000"/>
                <w:sz w:val="18"/>
                <w:szCs w:val="18"/>
                <w:highlight w:val="gree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《人大论坛》杂志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2024年第9期</w:t>
            </w:r>
          </w:p>
          <w:p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“代表风采”栏目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2024年9月30日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是否为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重大主题的温情切</w:t>
            </w: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入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作品以全国人大代表李英（贵州汇川区社区书记）与张抒扬（北京协和医院院长）的爱心协作为主线，聚焦“京黔协作”国家战略下的一场公益活动——30名贵州山区儿童赴京研学。记者通过深入追踪两位代表的履职故事，以“小切口”展现“大主题”：从两会期间的“人民大会堂礼物”到暑期研学班的落地，生动诠释“人大代表为人民”的使命担当和跨区域协作的深远意义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践行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力</w:t>
            </w: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的</w:t>
            </w: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调研与叙事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 xml:space="preserve">记者历时半年跟踪采访，深入贵州汇川区山盆镇、松林镇等偏远乡镇，挖掘30名孩子的家庭背景与成长故事（如易地扶贫搬迁户、留守儿童等），并通过实地记录北京研学活动（协和医院院史馆、天安门升旗仪式、急救课程等），展现孩子们从“山里娃”到“梦想播种者”的蜕变过程。报道融合人物特写、场景描写与数据支撑（如京黔医疗合作成果），兼具情感张力与政策高度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作品刊发呈现三大社会效果：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推动区域协作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：报道引发社会对“京黔协作”模式的关注，促成北京协和医院与贵州省在医疗帮扶、罕见病大数据中心建设等领域的进一步合作（如2024年国家级罕见病大数据中心启用、北京协和医院贵州医院项目已确定选址、计划于2025年年内建成开诊）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激发公益行动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：活动后，多地人大代表效仿“结对帮扶”模式，推动类似研学项目在云南、甘肃等欠发达地区复制。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传播影响力好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：作品被光明网、人民日报客户端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、中国人大网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等平台转载，全网阅读量超百万，成为人大代表履职典型案例。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ind w:firstLine="440" w:firstLineChars="200"/>
              <w:rPr>
                <w:rFonts w:hint="default" w:ascii="仿宋" w:hAnsi="仿宋" w:eastAsia="仿宋"/>
                <w:color w:val="000000"/>
                <w:sz w:val="22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16"/>
                <w:lang w:val="en-US" w:eastAsia="zh-CN"/>
              </w:rPr>
              <w:t>50余万次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光明网、人民日报客户端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、中国人大网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1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该作品值得推荐的理由如下：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主题重大，导向鲜明：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紧扣“乡村振兴”“区域协调发展”国家战略，通过“教育帮扶”视角展现新时代人大代表的责任担当，彰显中国特色社会主义制度优势。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叙事生动，细节感人：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以“铅笔礼物”“天安门升旗”“急救课程”等细节串联故事，通过儿童视角（如黄紫豪、蒋金珂的感言）传递希望，实现政治主题的柔性表达。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融合传播，影响深远：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作品突破传统通讯形式，结合新媒体传播，形成“报道+公益+政策落地”的多维影响力。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2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特此推荐。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华文中宋" w:cs="Times New Roman"/>
                <w:color w:val="000000"/>
                <w:spacing w:val="-2"/>
                <w:sz w:val="28"/>
              </w:rPr>
              <w:t xml:space="preserve">   </w:t>
            </w:r>
          </w:p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2025年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  <w:bookmarkStart w:id="0" w:name="_GoBack"/>
            <w:bookmarkEnd w:id="0"/>
          </w:p>
        </w:tc>
      </w:tr>
    </w:tbl>
    <w:p>
      <w:pPr>
        <w:rPr>
          <w:rFonts w:ascii="华文仿宋" w:hAnsi="华文仿宋" w:eastAsia="华文仿宋"/>
          <w:color w:val="000000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247" w:bottom="1134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7" w:type="default"/>
      <w:footerReference r:id="rId9" w:type="default"/>
      <w:headerReference r:id="rId8" w:type="even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4476599"/>
    </w:sdtPr>
    <w:sdtEndPr>
      <w:rPr>
        <w:rFonts w:ascii="仿宋" w:hAnsi="仿宋" w:eastAsia="仿宋"/>
        <w:sz w:val="24"/>
      </w:rPr>
    </w:sdtEndPr>
    <w:sdtContent>
      <w:p>
        <w:pPr>
          <w:pStyle w:val="7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19 -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565183"/>
    </w:sdtPr>
    <w:sdtEndPr>
      <w:rPr>
        <w:rFonts w:ascii="仿宋" w:hAnsi="仿宋" w:eastAsia="仿宋"/>
        <w:sz w:val="24"/>
      </w:rPr>
    </w:sdtEndPr>
    <w:sdtContent>
      <w:p>
        <w:pPr>
          <w:pStyle w:val="7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20 -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3092997"/>
    </w:sdtPr>
    <w:sdtEndPr>
      <w:rPr>
        <w:rFonts w:ascii="仿宋" w:hAnsi="仿宋" w:eastAsia="仿宋"/>
        <w:sz w:val="24"/>
      </w:rPr>
    </w:sdtEndPr>
    <w:sdtContent>
      <w:p>
        <w:pPr>
          <w:pStyle w:val="7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27 -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DDE4F5B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67F7B33"/>
    <w:rsid w:val="4B94077D"/>
    <w:rsid w:val="4E1161B7"/>
    <w:rsid w:val="4F7A1CAF"/>
    <w:rsid w:val="4FD20CC7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3B7113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2">
    <w:name w:val="批注文字 Char"/>
    <w:basedOn w:val="12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Char"/>
    <w:basedOn w:val="22"/>
    <w:link w:val="9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4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7">
    <w:name w:val="Revision"/>
    <w:hidden/>
    <w:unhideWhenUsed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1A8D-1935-456D-AD76-13767C2CA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6696</Words>
  <Characters>6845</Characters>
  <Lines>102</Lines>
  <Paragraphs>28</Paragraphs>
  <TotalTime>2</TotalTime>
  <ScaleCrop>false</ScaleCrop>
  <LinksUpToDate>false</LinksUpToDate>
  <CharactersWithSpaces>6903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2025-03-13T08:15:00Z</dcterms:created>
  <dc:creator>wangyongpo</dc:creator>
  <cp:lastModifiedBy>弓倩</cp:lastModifiedBy>
  <cp:lastPrinted>2025-03-11T03:20:00Z</cp:lastPrinted>
  <dcterms:modified xsi:type="dcterms:W3CDTF">2025-03-24T08:01:41Z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375963FBF0EA4B6EB4D670BDCFD6905B</vt:lpwstr>
  </property>
</Properties>
</file>