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194E">
      <w:pPr>
        <w:spacing w:line="560" w:lineRule="exact"/>
        <w:jc w:val="center"/>
        <w:rPr>
          <w:rFonts w:hint="eastAsia" w:ascii="微软雅黑" w:hAnsi="华文中宋" w:eastAsia="微软雅黑"/>
          <w:color w:val="000000"/>
          <w:sz w:val="44"/>
          <w:szCs w:val="40"/>
        </w:rPr>
      </w:pPr>
      <w:r>
        <w:rPr>
          <w:rFonts w:hint="eastAsia" w:ascii="微软雅黑" w:hAnsi="华文中宋" w:eastAsia="微软雅黑"/>
          <w:color w:val="000000"/>
          <w:sz w:val="44"/>
          <w:szCs w:val="40"/>
        </w:rPr>
        <w:t>中国新闻奖参评作品推荐表</w:t>
      </w:r>
    </w:p>
    <w:p w14:paraId="048E79EA">
      <w:pPr>
        <w:tabs>
          <w:tab w:val="right" w:pos="8730"/>
        </w:tabs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(音视频新闻访谈、新闻直播和广播电视新闻编排)</w:t>
      </w:r>
    </w:p>
    <w:tbl>
      <w:tblPr>
        <w:tblStyle w:val="3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33"/>
        <w:gridCol w:w="342"/>
        <w:gridCol w:w="74"/>
        <w:gridCol w:w="478"/>
        <w:gridCol w:w="62"/>
        <w:gridCol w:w="954"/>
        <w:gridCol w:w="283"/>
        <w:gridCol w:w="170"/>
        <w:gridCol w:w="535"/>
        <w:gridCol w:w="261"/>
        <w:gridCol w:w="531"/>
        <w:gridCol w:w="194"/>
        <w:gridCol w:w="756"/>
        <w:gridCol w:w="213"/>
        <w:gridCol w:w="654"/>
        <w:gridCol w:w="800"/>
        <w:gridCol w:w="121"/>
        <w:gridCol w:w="55"/>
        <w:gridCol w:w="574"/>
        <w:gridCol w:w="363"/>
        <w:gridCol w:w="1144"/>
      </w:tblGrid>
      <w:tr w14:paraId="5704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89" w:type="dxa"/>
            <w:gridSpan w:val="3"/>
            <w:vMerge w:val="restart"/>
            <w:noWrap w:val="0"/>
            <w:vAlign w:val="center"/>
          </w:tcPr>
          <w:p w14:paraId="4FFA91BA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4298" w:type="dxa"/>
            <w:gridSpan w:val="11"/>
            <w:vMerge w:val="restart"/>
            <w:noWrap w:val="0"/>
            <w:vAlign w:val="center"/>
          </w:tcPr>
          <w:p w14:paraId="50E8DD80">
            <w:pPr>
              <w:spacing w:line="240" w:lineRule="exact"/>
              <w:jc w:val="lef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000000"/>
                <w:sz w:val="24"/>
                <w:szCs w:val="24"/>
                <w:lang w:val="en-US" w:eastAsia="zh-CN"/>
              </w:rPr>
              <w:t>代表访谈|筑梦现代化、共绘新图景，满怀信心向前进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39C4B2E7">
            <w:pPr>
              <w:spacing w:line="32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3B33894C">
            <w:pPr>
              <w:spacing w:line="240" w:lineRule="exact"/>
              <w:jc w:val="lef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000000"/>
                <w:sz w:val="24"/>
                <w:szCs w:val="24"/>
                <w:lang w:val="en-US" w:eastAsia="zh-CN"/>
              </w:rPr>
              <w:t>系列报道</w:t>
            </w:r>
          </w:p>
        </w:tc>
      </w:tr>
      <w:tr w14:paraId="4AF7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 w14:paraId="6AACC661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  <w:szCs w:val="20"/>
              </w:rPr>
            </w:pPr>
          </w:p>
        </w:tc>
        <w:tc>
          <w:tcPr>
            <w:tcW w:w="4298" w:type="dxa"/>
            <w:gridSpan w:val="11"/>
            <w:vMerge w:val="continue"/>
            <w:noWrap w:val="0"/>
            <w:vAlign w:val="center"/>
          </w:tcPr>
          <w:p w14:paraId="63E5D08C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287E603D">
            <w:pPr>
              <w:spacing w:line="32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18F6E2C2">
            <w:pPr>
              <w:spacing w:line="24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视频访谈</w:t>
            </w:r>
          </w:p>
        </w:tc>
      </w:tr>
      <w:tr w14:paraId="4EC3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89" w:type="dxa"/>
            <w:gridSpan w:val="3"/>
            <w:noWrap w:val="0"/>
            <w:vAlign w:val="center"/>
          </w:tcPr>
          <w:p w14:paraId="50A2AE24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时长</w:t>
            </w:r>
          </w:p>
        </w:tc>
        <w:tc>
          <w:tcPr>
            <w:tcW w:w="4298" w:type="dxa"/>
            <w:gridSpan w:val="11"/>
            <w:noWrap w:val="0"/>
            <w:vAlign w:val="center"/>
          </w:tcPr>
          <w:p w14:paraId="026305C6">
            <w:pPr>
              <w:spacing w:line="400" w:lineRule="exact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color w:val="000000"/>
                <w:sz w:val="28"/>
                <w:szCs w:val="28"/>
                <w:lang w:val="en-US" w:eastAsia="zh-CN"/>
              </w:rPr>
              <w:t>总时长42分32秒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6541F7A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5435844E">
            <w:pPr>
              <w:spacing w:line="240" w:lineRule="exact"/>
              <w:jc w:val="lef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汉语</w:t>
            </w:r>
          </w:p>
        </w:tc>
      </w:tr>
      <w:tr w14:paraId="2D2F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603" w:type="dxa"/>
            <w:gridSpan w:val="6"/>
            <w:noWrap w:val="0"/>
            <w:vAlign w:val="center"/>
          </w:tcPr>
          <w:p w14:paraId="7C2FA7F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  <w:p w14:paraId="61A05CC9">
            <w:pPr>
              <w:spacing w:line="32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3684" w:type="dxa"/>
            <w:gridSpan w:val="8"/>
            <w:noWrap w:val="0"/>
            <w:vAlign w:val="center"/>
          </w:tcPr>
          <w:p w14:paraId="59002391">
            <w:pPr>
              <w:spacing w:line="260" w:lineRule="exac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龙利硕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周珣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刘肪宏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3F7E008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26997A69">
            <w:pPr>
              <w:spacing w:line="260" w:lineRule="exac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杨震 刘瑶 吕跃</w:t>
            </w:r>
          </w:p>
        </w:tc>
      </w:tr>
      <w:tr w14:paraId="15DB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03" w:type="dxa"/>
            <w:gridSpan w:val="6"/>
            <w:noWrap w:val="0"/>
            <w:vAlign w:val="center"/>
          </w:tcPr>
          <w:p w14:paraId="338A96E6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684" w:type="dxa"/>
            <w:gridSpan w:val="8"/>
            <w:noWrap w:val="0"/>
            <w:vAlign w:val="center"/>
          </w:tcPr>
          <w:p w14:paraId="2D590578">
            <w:pPr>
              <w:spacing w:line="240" w:lineRule="exact"/>
              <w:jc w:val="left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人大论坛杂志社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04E5931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2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2"/>
                <w:szCs w:val="20"/>
              </w:rPr>
              <w:t>发布端/账号/</w:t>
            </w:r>
          </w:p>
          <w:p w14:paraId="5FBA1A22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2"/>
                <w:szCs w:val="20"/>
              </w:rPr>
              <w:t>媒体名称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tbl>
            <w:tblPr>
              <w:tblStyle w:val="3"/>
              <w:tblW w:w="921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1"/>
            </w:tblGrid>
            <w:tr w14:paraId="00E990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081" w:type="dxa"/>
                  <w:vAlign w:val="center"/>
                </w:tcPr>
                <w:p w14:paraId="22D6B078">
                  <w:pP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15"/>
                      <w:lang w:val="en-US" w:eastAsia="zh-CN"/>
                    </w:rPr>
                    <w:t>“贵州人大”微信公众号、视频号、“贵州人大”学习强国号</w:t>
                  </w:r>
                </w:p>
              </w:tc>
            </w:tr>
          </w:tbl>
          <w:p w14:paraId="7466F2B4">
            <w:pPr>
              <w:spacing w:line="260" w:lineRule="exact"/>
              <w:rPr>
                <w:rFonts w:hint="eastAsia" w:ascii="仿宋_GB2312" w:eastAsia="仿宋_GB2312"/>
                <w:color w:val="000000"/>
                <w:sz w:val="11"/>
                <w:szCs w:val="21"/>
              </w:rPr>
            </w:pPr>
          </w:p>
        </w:tc>
      </w:tr>
      <w:tr w14:paraId="46EC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03" w:type="dxa"/>
            <w:gridSpan w:val="6"/>
            <w:noWrap w:val="0"/>
            <w:vAlign w:val="center"/>
          </w:tcPr>
          <w:p w14:paraId="228EF87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刊播</w:t>
            </w:r>
          </w:p>
          <w:p w14:paraId="75550D7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频率频道</w:t>
            </w:r>
          </w:p>
        </w:tc>
        <w:tc>
          <w:tcPr>
            <w:tcW w:w="3684" w:type="dxa"/>
            <w:gridSpan w:val="8"/>
            <w:noWrap w:val="0"/>
            <w:vAlign w:val="center"/>
          </w:tcPr>
          <w:p w14:paraId="47958793">
            <w:pPr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2C7DB0D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刊播日期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38B0945F">
            <w:pPr>
              <w:spacing w:line="260" w:lineRule="exact"/>
              <w:jc w:val="left"/>
              <w:rPr>
                <w:rFonts w:hint="default" w:ascii="仿宋" w:hAnsi="仿宋" w:eastAsia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2024年01月22日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、2024年01月27日、2024年01月28日、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2024年3月3日</w:t>
            </w:r>
          </w:p>
        </w:tc>
      </w:tr>
      <w:tr w14:paraId="5232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9" w:hRule="exact"/>
          <w:jc w:val="center"/>
        </w:trPr>
        <w:tc>
          <w:tcPr>
            <w:tcW w:w="1603" w:type="dxa"/>
            <w:gridSpan w:val="6"/>
            <w:noWrap w:val="0"/>
            <w:vAlign w:val="center"/>
          </w:tcPr>
          <w:p w14:paraId="1E57C268"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28"/>
                <w:szCs w:val="28"/>
              </w:rPr>
              <w:t>新媒体</w:t>
            </w:r>
          </w:p>
          <w:p w14:paraId="32BFB84F"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28"/>
                <w:szCs w:val="28"/>
              </w:rPr>
              <w:t>作品网址</w:t>
            </w:r>
          </w:p>
        </w:tc>
        <w:tc>
          <w:tcPr>
            <w:tcW w:w="3684" w:type="dxa"/>
            <w:gridSpan w:val="8"/>
            <w:noWrap w:val="0"/>
            <w:vAlign w:val="center"/>
          </w:tcPr>
          <w:p w14:paraId="7D8695D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_GB2312" w:hAnsi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华文仿宋"/>
                <w:color w:val="000000"/>
                <w:sz w:val="28"/>
                <w:szCs w:val="28"/>
                <w:lang w:val="en-US" w:eastAsia="zh-CN"/>
              </w:rPr>
              <w:instrText xml:space="preserve"> HYPERLINK "https://mp.weixin.qq.com/s/UJJifGlie5uZvtQPJg6_ZQ" </w:instrText>
            </w:r>
            <w:r>
              <w:rPr>
                <w:rFonts w:hint="eastAsia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仿宋_GB2312" w:hAnsi="华文仿宋"/>
                <w:sz w:val="28"/>
                <w:szCs w:val="28"/>
                <w:lang w:val="en-US" w:eastAsia="zh-CN"/>
              </w:rPr>
              <w:t>https://mp.weixin.qq.com/s/UJJifGlie5uZvtQPJg6_ZQ</w:t>
            </w:r>
            <w:r>
              <w:rPr>
                <w:rFonts w:hint="eastAsia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  <w:p w14:paraId="16558C7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instrText xml:space="preserve"> HYPERLINK "https://mp.weixin.qq.com/s/LQ8zg5iYm5b2aqMh0lwR2Q" </w:instrText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仿宋_GB2312" w:hAnsi="华文仿宋"/>
                <w:sz w:val="28"/>
                <w:szCs w:val="28"/>
                <w:lang w:val="en-US" w:eastAsia="zh-CN"/>
              </w:rPr>
              <w:t>https://mp.weixin.qq.com/s/LQ8zg5iYm5b2aqMh0lwR2Q</w:t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  <w:p w14:paraId="26267CD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instrText xml:space="preserve"> HYPERLINK "https://mp.weixin.qq.com/s/H2GdDybbP4n4gIq7ofmqrw" </w:instrText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仿宋_GB2312" w:hAnsi="华文仿宋"/>
                <w:sz w:val="28"/>
                <w:szCs w:val="28"/>
                <w:lang w:val="en-US" w:eastAsia="zh-CN"/>
              </w:rPr>
              <w:t>https://mp.weixin.qq.com/s/H2GdDybbP4n4gIq7ofmqrw</w:t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  <w:p w14:paraId="04F6D4E4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instrText xml:space="preserve"> HYPERLINK "https://mp.weixin.qq.com/s/pstk2aAqCcKrzsjI6iscJw" </w:instrText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仿宋_GB2312" w:hAnsi="华文仿宋"/>
                <w:sz w:val="28"/>
                <w:szCs w:val="28"/>
                <w:lang w:val="en-US" w:eastAsia="zh-CN"/>
              </w:rPr>
              <w:t>https://mp.weixin.qq.com/s/pstk2aAqCcKrzsjI6iscJw</w:t>
            </w:r>
            <w:r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  <w:p w14:paraId="5CE4D8D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</w:pPr>
          </w:p>
          <w:p w14:paraId="4A3EC2B8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仿宋_GB2312" w:hAnsi="华文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5C423C1D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0"/>
                <w:lang w:val="en-US" w:eastAsia="zh-CN"/>
              </w:rPr>
              <w:t>是否为</w:t>
            </w:r>
          </w:p>
          <w:p w14:paraId="37EE5F55">
            <w:pPr>
              <w:spacing w:line="320" w:lineRule="exact"/>
              <w:jc w:val="center"/>
              <w:rPr>
                <w:rFonts w:hint="default" w:ascii="仿宋_GB2312" w:hAnsi="华文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0"/>
                <w:lang w:val="en-US" w:eastAsia="zh-CN"/>
              </w:rPr>
              <w:t>“三好作品”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2202EC01">
            <w:pPr>
              <w:spacing w:line="440" w:lineRule="exact"/>
              <w:jc w:val="left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 w14:paraId="661B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6" w:hRule="exact"/>
          <w:jc w:val="center"/>
        </w:trPr>
        <w:tc>
          <w:tcPr>
            <w:tcW w:w="1063" w:type="dxa"/>
            <w:gridSpan w:val="4"/>
            <w:noWrap w:val="0"/>
            <w:vAlign w:val="center"/>
          </w:tcPr>
          <w:p w14:paraId="210000F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2D91463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45FCD2B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76E00B1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3833D01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171615CD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48" w:type="dxa"/>
            <w:gridSpan w:val="18"/>
            <w:noWrap w:val="0"/>
            <w:vAlign w:val="center"/>
          </w:tcPr>
          <w:p w14:paraId="7A4375FC">
            <w:pPr>
              <w:rPr>
                <w:rFonts w:hint="default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人大代表访谈共10期，主要结合近期重点、热点话题邀请相关领域专家且是全国、省人大代表的嘉宾做人物专访。参评作品选取四件，内容围绕“在新时代西部大开发上闯新路，在乡村振兴上开新局，在实施数字经济战略上抢新机，在生态文明建设上出新绩”，人物专访了四位全国、省人大代表。其中包括：</w:t>
            </w:r>
          </w:p>
          <w:p w14:paraId="76A2D159">
            <w:pPr>
              <w:numPr>
                <w:ilvl w:val="0"/>
                <w:numId w:val="2"/>
              </w:numPr>
              <w:rPr>
                <w:rFonts w:hint="eastAsia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黔东南民族职业技术学院教授蒋友财：以民艺为支撑点，探索乡村旅游发展路</w:t>
            </w:r>
          </w:p>
          <w:p w14:paraId="51089CD0">
            <w:pPr>
              <w:numPr>
                <w:ilvl w:val="0"/>
                <w:numId w:val="2"/>
              </w:numPr>
              <w:rPr>
                <w:rFonts w:hint="default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时任</w:t>
            </w:r>
            <w:r>
              <w:rPr>
                <w:rFonts w:hint="default" w:ascii="仿宋_GB2312"/>
                <w:color w:val="000000"/>
                <w:sz w:val="28"/>
                <w:lang w:val="en-US" w:eastAsia="zh-CN"/>
              </w:rPr>
              <w:t>榕江县委副书记、县长徐勃</w:t>
            </w: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：破解村超火爆之谜，用村超“流量”助推乡村全面振兴</w:t>
            </w:r>
          </w:p>
          <w:p w14:paraId="7EA27F4A">
            <w:pPr>
              <w:numPr>
                <w:ilvl w:val="0"/>
                <w:numId w:val="2"/>
              </w:numPr>
              <w:rPr>
                <w:rFonts w:hint="default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贵州省数字经济领域重点人才、贵州图智信息技术有限公司董事黄勇：抢抓机遇加快数字经济高质量发展</w:t>
            </w:r>
          </w:p>
          <w:p w14:paraId="2BAC0818">
            <w:pPr>
              <w:numPr>
                <w:ilvl w:val="0"/>
                <w:numId w:val="2"/>
              </w:numPr>
              <w:rPr>
                <w:rFonts w:hint="default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贵州金瑞新材料有限责任公司总经理陈晓智：通过能源技术革命，用科技创新推动锰产业转型升级</w:t>
            </w:r>
          </w:p>
          <w:p w14:paraId="295F7840">
            <w:pPr>
              <w:numPr>
                <w:ilvl w:val="0"/>
                <w:numId w:val="0"/>
              </w:numPr>
              <w:rPr>
                <w:rFonts w:hint="default" w:ascii="仿宋_GB2312"/>
                <w:color w:val="000000"/>
                <w:sz w:val="28"/>
                <w:lang w:val="en-US" w:eastAsia="zh-CN"/>
              </w:rPr>
            </w:pPr>
          </w:p>
        </w:tc>
      </w:tr>
      <w:tr w14:paraId="36A1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63" w:type="dxa"/>
            <w:gridSpan w:val="4"/>
            <w:noWrap w:val="0"/>
            <w:vAlign w:val="center"/>
          </w:tcPr>
          <w:p w14:paraId="29E6995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7ED02E9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30B3BB6C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34C84AF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48" w:type="dxa"/>
            <w:gridSpan w:val="18"/>
            <w:noWrap w:val="0"/>
            <w:vAlign w:val="center"/>
          </w:tcPr>
          <w:p w14:paraId="79AADFFC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近年来，贵州坚持以高质量发展统揽全局，坚定不移围绕“在新时代西部大开发上闯新路，在乡村振兴上开新局，在实施数字经济战略上抢新机，在生态文明建设上出新绩”，主攻新型工业化、新型城镇化、农业现代化、旅游产业化，建设“西部大开发综合改革示范区、巩固拓展脱贫攻坚成果样板区、内陆开放型经济新高地、数字经济发展创新区、生态文明建设先行区”，以改革为动力，全力稳增长、调结构、防风险，高质量发展取得明显成效。节目刊播后受到大众一致认可，在“贵州人大”学习强国号和贵州人大网、“贵州人大”微信公众号、视频号上点击、阅读量较大，转载率较多，取得了很好的宣传效果。</w:t>
            </w:r>
          </w:p>
        </w:tc>
      </w:tr>
      <w:tr w14:paraId="787F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63" w:type="dxa"/>
            <w:gridSpan w:val="4"/>
            <w:vMerge w:val="restart"/>
            <w:noWrap w:val="0"/>
            <w:vAlign w:val="center"/>
          </w:tcPr>
          <w:p w14:paraId="6A6D914B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09EB36D6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142E3ECA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5D3E6142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94" w:type="dxa"/>
            <w:gridSpan w:val="3"/>
            <w:vMerge w:val="restart"/>
            <w:noWrap w:val="0"/>
            <w:vAlign w:val="center"/>
          </w:tcPr>
          <w:p w14:paraId="64A3544D"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1DF09B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 w14:paraId="07C1C37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201" w:type="dxa"/>
            <w:gridSpan w:val="13"/>
            <w:noWrap w:val="0"/>
            <w:vAlign w:val="center"/>
          </w:tcPr>
          <w:p w14:paraId="33E3A060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https://weixin.qq.com/sph/ARCWBIc12</w:t>
            </w:r>
          </w:p>
        </w:tc>
      </w:tr>
      <w:tr w14:paraId="7750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63" w:type="dxa"/>
            <w:gridSpan w:val="4"/>
            <w:vMerge w:val="continue"/>
            <w:noWrap w:val="0"/>
            <w:vAlign w:val="center"/>
          </w:tcPr>
          <w:p w14:paraId="20415206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94" w:type="dxa"/>
            <w:gridSpan w:val="3"/>
            <w:vMerge w:val="continue"/>
            <w:noWrap w:val="0"/>
            <w:vAlign w:val="center"/>
          </w:tcPr>
          <w:p w14:paraId="7125AF54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 w14:paraId="6AF3EA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201" w:type="dxa"/>
            <w:gridSpan w:val="13"/>
            <w:noWrap w:val="0"/>
            <w:vAlign w:val="center"/>
          </w:tcPr>
          <w:p w14:paraId="1BE96C60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https://weixin.qq.com/sph/A6NPMbwGI</w:t>
            </w:r>
          </w:p>
        </w:tc>
      </w:tr>
      <w:tr w14:paraId="76CE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63" w:type="dxa"/>
            <w:gridSpan w:val="4"/>
            <w:vMerge w:val="continue"/>
            <w:noWrap w:val="0"/>
            <w:vAlign w:val="center"/>
          </w:tcPr>
          <w:p w14:paraId="4D12317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94" w:type="dxa"/>
            <w:gridSpan w:val="3"/>
            <w:vMerge w:val="continue"/>
            <w:noWrap w:val="0"/>
            <w:vAlign w:val="center"/>
          </w:tcPr>
          <w:p w14:paraId="2066A93A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 w14:paraId="72D68D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201" w:type="dxa"/>
            <w:gridSpan w:val="13"/>
            <w:noWrap w:val="0"/>
            <w:vAlign w:val="center"/>
          </w:tcPr>
          <w:p w14:paraId="4D13BFD8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https://weixin.qq.com/sph/A486BOxSg</w:t>
            </w:r>
          </w:p>
        </w:tc>
      </w:tr>
      <w:tr w14:paraId="6419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63" w:type="dxa"/>
            <w:gridSpan w:val="4"/>
            <w:vMerge w:val="continue"/>
            <w:noWrap w:val="0"/>
            <w:vAlign w:val="center"/>
          </w:tcPr>
          <w:p w14:paraId="353318CE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94" w:type="dxa"/>
            <w:gridSpan w:val="3"/>
            <w:vMerge w:val="continue"/>
            <w:noWrap w:val="0"/>
            <w:vAlign w:val="center"/>
          </w:tcPr>
          <w:p w14:paraId="46E9196E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 w14:paraId="0CDBFC8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6201" w:type="dxa"/>
            <w:gridSpan w:val="13"/>
            <w:noWrap w:val="0"/>
            <w:vAlign w:val="center"/>
          </w:tcPr>
          <w:p w14:paraId="41D6FB48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https://weixin.qq.com/sph/A5pkjZ7Ii</w:t>
            </w:r>
          </w:p>
        </w:tc>
      </w:tr>
      <w:tr w14:paraId="7D1C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exact"/>
          <w:jc w:val="center"/>
        </w:trPr>
        <w:tc>
          <w:tcPr>
            <w:tcW w:w="1063" w:type="dxa"/>
            <w:gridSpan w:val="4"/>
            <w:vMerge w:val="continue"/>
            <w:noWrap w:val="0"/>
            <w:vAlign w:val="center"/>
          </w:tcPr>
          <w:p w14:paraId="66E7F1D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0B014BAD">
            <w:pPr>
              <w:spacing w:line="280" w:lineRule="exact"/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974" w:type="dxa"/>
            <w:gridSpan w:val="6"/>
            <w:noWrap w:val="0"/>
            <w:vAlign w:val="center"/>
          </w:tcPr>
          <w:p w14:paraId="724C2F2A">
            <w:pPr>
              <w:spacing w:line="280" w:lineRule="exact"/>
              <w:rPr>
                <w:rFonts w:hint="default" w:ascii="仿宋" w:hAnsi="仿宋" w:eastAsia="仿宋"/>
                <w:color w:val="000000"/>
                <w:sz w:val="22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  <w:lang w:val="en-US" w:eastAsia="zh-CN"/>
              </w:rPr>
              <w:t>1万+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24AA5CBB">
            <w:pPr>
              <w:spacing w:line="280" w:lineRule="exact"/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61BD66A3">
            <w:pPr>
              <w:spacing w:line="280" w:lineRule="exac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300+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0EDDF50F">
            <w:pPr>
              <w:spacing w:line="28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144" w:type="dxa"/>
            <w:noWrap w:val="0"/>
            <w:vAlign w:val="center"/>
          </w:tcPr>
          <w:p w14:paraId="35001F6A">
            <w:pPr>
              <w:spacing w:line="280" w:lineRule="exac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500+</w:t>
            </w:r>
          </w:p>
        </w:tc>
      </w:tr>
      <w:tr w14:paraId="2F7D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exact"/>
          <w:jc w:val="center"/>
        </w:trPr>
        <w:tc>
          <w:tcPr>
            <w:tcW w:w="1063" w:type="dxa"/>
            <w:gridSpan w:val="4"/>
            <w:noWrap w:val="0"/>
            <w:vAlign w:val="center"/>
          </w:tcPr>
          <w:p w14:paraId="1B8AF986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 w14:paraId="1704A9F2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 w14:paraId="01022DE7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 w14:paraId="2B2966EC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 w14:paraId="50E87B23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 w14:paraId="24511CDB">
            <w:pPr>
              <w:spacing w:line="34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>︶</w:t>
            </w:r>
          </w:p>
        </w:tc>
        <w:tc>
          <w:tcPr>
            <w:tcW w:w="8148" w:type="dxa"/>
            <w:gridSpan w:val="18"/>
            <w:noWrap w:val="0"/>
            <w:vAlign w:val="top"/>
          </w:tcPr>
          <w:p w14:paraId="4DB72424">
            <w:pPr>
              <w:spacing w:line="360" w:lineRule="exact"/>
              <w:ind w:firstLine="3864" w:firstLineChars="1400"/>
              <w:rPr>
                <w:rFonts w:ascii="华文中宋" w:hAnsi="华文中宋" w:eastAsia="华文中宋"/>
                <w:spacing w:val="-2"/>
                <w:sz w:val="28"/>
              </w:rPr>
            </w:pPr>
          </w:p>
          <w:p w14:paraId="30F979BA">
            <w:pPr>
              <w:spacing w:line="360" w:lineRule="exact"/>
              <w:ind w:firstLine="3864" w:firstLineChars="1400"/>
              <w:rPr>
                <w:rFonts w:ascii="华文中宋" w:hAnsi="华文中宋" w:eastAsia="华文中宋"/>
                <w:spacing w:val="-2"/>
                <w:sz w:val="28"/>
              </w:rPr>
            </w:pPr>
          </w:p>
          <w:p w14:paraId="78176BF0">
            <w:pPr>
              <w:spacing w:line="360" w:lineRule="exact"/>
              <w:ind w:firstLine="3864" w:firstLineChars="1400"/>
              <w:rPr>
                <w:rFonts w:ascii="华文中宋" w:hAnsi="华文中宋" w:eastAsia="华文中宋"/>
                <w:spacing w:val="-2"/>
                <w:sz w:val="28"/>
              </w:rPr>
            </w:pPr>
          </w:p>
          <w:p w14:paraId="5E1E864A">
            <w:pPr>
              <w:spacing w:line="360" w:lineRule="exact"/>
              <w:ind w:firstLine="3864" w:firstLineChars="1400"/>
              <w:rPr>
                <w:rFonts w:ascii="华文中宋" w:hAnsi="华文中宋" w:eastAsia="华文中宋"/>
                <w:spacing w:val="-2"/>
                <w:sz w:val="28"/>
              </w:rPr>
            </w:pPr>
          </w:p>
          <w:p w14:paraId="7BE4FF1F">
            <w:pPr>
              <w:spacing w:line="360" w:lineRule="exact"/>
              <w:ind w:firstLine="3864" w:firstLineChars="1400"/>
              <w:rPr>
                <w:rFonts w:hint="eastAsia" w:ascii="华文中宋" w:hAnsi="华文中宋" w:eastAsia="华文中宋"/>
                <w:spacing w:val="-2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签名：</w:t>
            </w:r>
          </w:p>
          <w:p w14:paraId="5388E492">
            <w:pPr>
              <w:spacing w:line="360" w:lineRule="exact"/>
              <w:ind w:firstLine="5460" w:firstLineChars="1950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 w14:paraId="2DE5BCF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华文中宋" w:hAnsi="华文中宋" w:eastAsia="华文中宋"/>
                <w:sz w:val="28"/>
              </w:rPr>
              <w:t>2025年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日</w:t>
            </w:r>
          </w:p>
        </w:tc>
      </w:tr>
      <w:tr w14:paraId="3E34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41" w:type="dxa"/>
            <w:gridSpan w:val="5"/>
            <w:noWrap w:val="0"/>
            <w:vAlign w:val="center"/>
          </w:tcPr>
          <w:p w14:paraId="689C8D3F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04" w:type="dxa"/>
            <w:gridSpan w:val="5"/>
            <w:noWrap w:val="0"/>
            <w:vAlign w:val="center"/>
          </w:tcPr>
          <w:p w14:paraId="57C92C14">
            <w:pPr>
              <w:spacing w:line="240" w:lineRule="exact"/>
              <w:ind w:firstLine="48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1EED1B82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 w14:paraId="6F45F534">
            <w:pPr>
              <w:spacing w:line="240" w:lineRule="exact"/>
              <w:ind w:firstLine="48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772A94AD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465E9E42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7AAC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541" w:type="dxa"/>
            <w:gridSpan w:val="5"/>
            <w:noWrap w:val="0"/>
            <w:vAlign w:val="center"/>
          </w:tcPr>
          <w:p w14:paraId="41EEDCD1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613" w:type="dxa"/>
            <w:gridSpan w:val="11"/>
            <w:noWrap w:val="0"/>
            <w:vAlign w:val="center"/>
          </w:tcPr>
          <w:p w14:paraId="654D9AEC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  <w:p w14:paraId="01544F9B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218787E4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7A804F7D"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24B3802E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54B78CDB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17DE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541" w:type="dxa"/>
            <w:gridSpan w:val="5"/>
            <w:noWrap w:val="0"/>
            <w:vAlign w:val="center"/>
          </w:tcPr>
          <w:p w14:paraId="375507DF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70" w:type="dxa"/>
            <w:gridSpan w:val="17"/>
            <w:noWrap w:val="0"/>
            <w:vAlign w:val="center"/>
          </w:tcPr>
          <w:p w14:paraId="2EAD0F25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411594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2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0B1B92"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以下仅供自荐、他荐作品填报</w:t>
            </w:r>
          </w:p>
        </w:tc>
      </w:tr>
      <w:tr w14:paraId="2035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0" w:type="dxa"/>
            <w:gridSpan w:val="8"/>
            <w:noWrap w:val="0"/>
            <w:vAlign w:val="center"/>
          </w:tcPr>
          <w:p w14:paraId="00B14E96"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自荐作品所获奖项名称</w:t>
            </w:r>
          </w:p>
        </w:tc>
        <w:tc>
          <w:tcPr>
            <w:tcW w:w="63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EC01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BB0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09" w:hRule="atLeast"/>
          <w:jc w:val="center"/>
        </w:trPr>
        <w:tc>
          <w:tcPr>
            <w:tcW w:w="633" w:type="dxa"/>
            <w:vMerge w:val="restart"/>
            <w:noWrap w:val="0"/>
            <w:vAlign w:val="center"/>
          </w:tcPr>
          <w:p w14:paraId="352003D2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推荐人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 w14:paraId="4B1D3EF8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8991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71D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E5F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55B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61B1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52A2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76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 w14:paraId="0944F420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 w14:paraId="2F634371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936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C9A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EDDE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880DE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746E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1BEF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58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 w14:paraId="03E44BD9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 w14:paraId="045E5D00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F489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92CE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F741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D99C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5D0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249F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exact"/>
          <w:jc w:val="center"/>
        </w:trPr>
        <w:tc>
          <w:tcPr>
            <w:tcW w:w="1541" w:type="dxa"/>
            <w:gridSpan w:val="5"/>
            <w:noWrap w:val="0"/>
            <w:vAlign w:val="center"/>
          </w:tcPr>
          <w:p w14:paraId="284CEC92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</w:t>
            </w:r>
          </w:p>
          <w:p w14:paraId="6C40E53F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意见</w:t>
            </w:r>
          </w:p>
        </w:tc>
        <w:tc>
          <w:tcPr>
            <w:tcW w:w="76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5CDBE">
            <w:pPr>
              <w:ind w:firstLine="9156" w:firstLineChars="28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7F9259C7">
            <w:pPr>
              <w:ind w:left="4694" w:leftChars="200" w:hanging="4054" w:hangingChars="1267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0ABD4A4D"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 w14:paraId="28DF8B75"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 w14:paraId="6374488C">
      <w:pPr>
        <w:jc w:val="left"/>
      </w:pPr>
      <w:r>
        <w:rPr>
          <w:rFonts w:hint="eastAsia" w:ascii="楷体" w:hAnsi="楷体" w:eastAsia="楷体"/>
          <w:sz w:val="28"/>
        </w:rPr>
        <w:t>此表可从中国记协网</w:t>
      </w:r>
      <w:r>
        <w:rPr>
          <w:rFonts w:ascii="楷体" w:hAnsi="楷体" w:eastAsia="楷体"/>
          <w:sz w:val="28"/>
        </w:rPr>
        <w:t>www.zgjx.cn</w:t>
      </w:r>
      <w:r>
        <w:rPr>
          <w:rFonts w:hint="eastAsia" w:ascii="楷体" w:hAnsi="楷体" w:eastAsia="楷体"/>
          <w:sz w:val="28"/>
        </w:rPr>
        <w:t>下载。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4D4EB4-3240-4924-8628-CD936897A3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01351C8-A6B4-48D7-BD67-4BA7814D9DB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E47AE89-D7AD-44CE-AE03-B5090690F23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95C6CF9-3CE1-4478-BFA8-211D6AEB48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DD93969-CAAE-444C-B7CF-B44B5768CA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F950420-611E-4639-910F-B80C8AF864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72B20"/>
    <w:multiLevelType w:val="singleLevel"/>
    <w:tmpl w:val="94B72B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87DA0A"/>
    <w:multiLevelType w:val="singleLevel"/>
    <w:tmpl w:val="D987DA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02AA"/>
    <w:rsid w:val="146124BC"/>
    <w:rsid w:val="1C7A05BE"/>
    <w:rsid w:val="225670A1"/>
    <w:rsid w:val="2E1168A9"/>
    <w:rsid w:val="34563267"/>
    <w:rsid w:val="3DDC47DD"/>
    <w:rsid w:val="4BE56F53"/>
    <w:rsid w:val="4C8011D9"/>
    <w:rsid w:val="4E437F91"/>
    <w:rsid w:val="53D61E8E"/>
    <w:rsid w:val="5A6C083F"/>
    <w:rsid w:val="5BE56AFB"/>
    <w:rsid w:val="5DDB01B6"/>
    <w:rsid w:val="61573FF7"/>
    <w:rsid w:val="667E5B82"/>
    <w:rsid w:val="679C392F"/>
    <w:rsid w:val="6BE446D9"/>
    <w:rsid w:val="6D1D67FF"/>
    <w:rsid w:val="74E54A69"/>
    <w:rsid w:val="7B6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1347</Characters>
  <Lines>0</Lines>
  <Paragraphs>0</Paragraphs>
  <TotalTime>285</TotalTime>
  <ScaleCrop>false</ScaleCrop>
  <LinksUpToDate>false</LinksUpToDate>
  <CharactersWithSpaces>1496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2025-03-24T02:21:00Z</dcterms:created>
  <dc:creator>Administrator</dc:creator>
  <cp:lastModifiedBy>夜郎狂客</cp:lastModifiedBy>
  <dcterms:modified xsi:type="dcterms:W3CDTF">2025-03-26T01:13:02Z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eyJoZGlkIjoiNmY1NjQ4YTliMzc5YjRjZTJjMzlmM2Q2ZWFiYmZiOGEiLCJ1c2VySWQiOiIzNzExMTMwMjkifQ==</vt:lpwstr>
  </property>
  <property fmtid="{D5CDD505-2E9C-101B-9397-08002B2CF9AE}" pid="4" name="ICV">
    <vt:lpwstr>32379EA2A81B474385EDA07ADDCCC055_12</vt:lpwstr>
  </property>
</Properties>
</file>